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6F4FCD" w14:textId="77777777" w:rsidR="00D82C18" w:rsidRPr="00617156" w:rsidRDefault="00617156" w:rsidP="00A93684">
      <w:pPr>
        <w:spacing w:before="120" w:after="120" w:line="260" w:lineRule="atLeast"/>
        <w:rPr>
          <w:rFonts w:ascii="Verdana" w:hAnsi="Verdana"/>
          <w:b/>
          <w:color w:val="806000" w:themeColor="accent4" w:themeShade="80"/>
          <w:sz w:val="22"/>
          <w:szCs w:val="22"/>
        </w:rPr>
      </w:pPr>
      <w:r>
        <w:rPr>
          <w:rFonts w:ascii="Verdana" w:hAnsi="Verdana"/>
          <w:sz w:val="28"/>
          <w:szCs w:val="28"/>
          <w:lang w:val="tr"/>
        </w:rPr>
        <w:t xml:space="preserve">Ders 1.4 - </w:t>
      </w:r>
      <w:r>
        <w:rPr>
          <w:rFonts w:ascii="Verdana" w:hAnsi="Verdana"/>
          <w:color w:val="000000" w:themeColor="text1"/>
          <w:sz w:val="28"/>
          <w:szCs w:val="28"/>
          <w:lang w:val="tr"/>
        </w:rPr>
        <w:t xml:space="preserve">Teknoloji </w:t>
      </w:r>
    </w:p>
    <w:p w14:paraId="6A551A4D" w14:textId="77777777" w:rsidR="00D82C18" w:rsidRPr="00D82C18" w:rsidRDefault="00D82C18">
      <w:pPr>
        <w:rPr>
          <w:rFonts w:ascii="Verdana" w:hAnsi="Verdana"/>
        </w:rPr>
      </w:pPr>
    </w:p>
    <w:tbl>
      <w:tblPr>
        <w:tblStyle w:val="TableGrid"/>
        <w:tblW w:w="0" w:type="auto"/>
        <w:tblLayout w:type="fixed"/>
        <w:tblLook w:val="04A0" w:firstRow="1" w:lastRow="0" w:firstColumn="1" w:lastColumn="0" w:noHBand="0" w:noVBand="1"/>
      </w:tblPr>
      <w:tblGrid>
        <w:gridCol w:w="1435"/>
        <w:gridCol w:w="5410"/>
        <w:gridCol w:w="2165"/>
      </w:tblGrid>
      <w:tr w:rsidR="005703B7" w:rsidRPr="00D82C18" w14:paraId="03D241C7" w14:textId="77777777" w:rsidTr="001F724F">
        <w:trPr>
          <w:trHeight w:val="899"/>
        </w:trPr>
        <w:tc>
          <w:tcPr>
            <w:tcW w:w="6845" w:type="dxa"/>
            <w:gridSpan w:val="2"/>
            <w:shd w:val="clear" w:color="auto" w:fill="DEEAF6" w:themeFill="accent5" w:themeFillTint="33"/>
            <w:vAlign w:val="center"/>
          </w:tcPr>
          <w:p w14:paraId="5DDEE9F7" w14:textId="77777777" w:rsidR="00D82C18" w:rsidRPr="00D82C18" w:rsidRDefault="00D82C18" w:rsidP="00A93684">
            <w:pPr>
              <w:spacing w:before="120" w:after="120" w:line="260" w:lineRule="atLeast"/>
              <w:rPr>
                <w:rFonts w:ascii="Verdana" w:hAnsi="Verdana"/>
                <w:sz w:val="22"/>
                <w:szCs w:val="22"/>
              </w:rPr>
            </w:pPr>
            <w:r>
              <w:rPr>
                <w:rFonts w:ascii="Verdana" w:hAnsi="Verdana"/>
                <w:sz w:val="22"/>
                <w:szCs w:val="22"/>
                <w:lang w:val="tr"/>
              </w:rPr>
              <w:t xml:space="preserve">Ders 1.4 </w:t>
            </w:r>
            <w:r>
              <w:rPr>
                <w:rFonts w:ascii="Verdana" w:hAnsi="Verdana"/>
                <w:color w:val="000000" w:themeColor="text1"/>
                <w:sz w:val="22"/>
                <w:szCs w:val="22"/>
                <w:lang w:val="tr"/>
              </w:rPr>
              <w:t>Teknoloji</w:t>
            </w:r>
          </w:p>
        </w:tc>
        <w:tc>
          <w:tcPr>
            <w:tcW w:w="2165" w:type="dxa"/>
            <w:shd w:val="clear" w:color="auto" w:fill="DEEAF6" w:themeFill="accent5" w:themeFillTint="33"/>
            <w:vAlign w:val="center"/>
          </w:tcPr>
          <w:p w14:paraId="4BC29B72" w14:textId="77777777" w:rsidR="00617156" w:rsidRPr="00D82C18" w:rsidRDefault="00D82C18" w:rsidP="00A93684">
            <w:pPr>
              <w:spacing w:before="120" w:after="120" w:line="260" w:lineRule="atLeast"/>
              <w:rPr>
                <w:rFonts w:ascii="Verdana" w:hAnsi="Verdana"/>
                <w:sz w:val="22"/>
                <w:szCs w:val="22"/>
              </w:rPr>
            </w:pPr>
            <w:r>
              <w:rPr>
                <w:rFonts w:ascii="Verdana" w:hAnsi="Verdana"/>
                <w:sz w:val="22"/>
                <w:szCs w:val="22"/>
                <w:lang w:val="tr"/>
              </w:rPr>
              <w:t xml:space="preserve">Süre: 90 dakika </w:t>
            </w:r>
          </w:p>
        </w:tc>
      </w:tr>
      <w:tr w:rsidR="00E7344B" w:rsidRPr="00A93684" w14:paraId="3F7843A8" w14:textId="77777777" w:rsidTr="00D65E51">
        <w:trPr>
          <w:trHeight w:val="3400"/>
        </w:trPr>
        <w:tc>
          <w:tcPr>
            <w:tcW w:w="9010" w:type="dxa"/>
            <w:gridSpan w:val="3"/>
            <w:vAlign w:val="center"/>
          </w:tcPr>
          <w:p w14:paraId="34322F35" w14:textId="77777777" w:rsidR="00E7344B" w:rsidRPr="00A03CF0" w:rsidRDefault="00E7344B" w:rsidP="00A93684">
            <w:pPr>
              <w:spacing w:before="120" w:after="120" w:line="260" w:lineRule="atLeast"/>
              <w:rPr>
                <w:rFonts w:ascii="Verdana" w:hAnsi="Verdana"/>
                <w:b/>
                <w:sz w:val="22"/>
                <w:szCs w:val="22"/>
              </w:rPr>
            </w:pPr>
            <w:r>
              <w:rPr>
                <w:rFonts w:ascii="Verdana" w:hAnsi="Verdana"/>
                <w:b/>
                <w:bCs/>
                <w:sz w:val="22"/>
                <w:szCs w:val="22"/>
                <w:lang w:val="tr"/>
              </w:rPr>
              <w:t>Gerek</w:t>
            </w:r>
            <w:r w:rsidR="00AC0166">
              <w:rPr>
                <w:rFonts w:ascii="Verdana" w:hAnsi="Verdana"/>
                <w:b/>
                <w:bCs/>
                <w:sz w:val="22"/>
                <w:szCs w:val="22"/>
                <w:lang w:val="tr"/>
              </w:rPr>
              <w:t>li</w:t>
            </w:r>
            <w:r>
              <w:rPr>
                <w:rFonts w:ascii="Verdana" w:hAnsi="Verdana"/>
                <w:b/>
                <w:bCs/>
                <w:sz w:val="22"/>
                <w:szCs w:val="22"/>
                <w:lang w:val="tr"/>
              </w:rPr>
              <w:t xml:space="preserve"> Kaynaklar: </w:t>
            </w:r>
          </w:p>
          <w:p w14:paraId="0449DBC6" w14:textId="77777777" w:rsidR="00E7344B" w:rsidRPr="00617156" w:rsidRDefault="00E7344B" w:rsidP="00A93684">
            <w:pPr>
              <w:pStyle w:val="bul1"/>
              <w:numPr>
                <w:ilvl w:val="0"/>
                <w:numId w:val="6"/>
              </w:numPr>
              <w:spacing w:before="120" w:after="120" w:line="260" w:lineRule="atLeast"/>
              <w:ind w:left="714" w:hanging="357"/>
              <w:contextualSpacing/>
              <w:rPr>
                <w:color w:val="000000" w:themeColor="text1"/>
                <w:szCs w:val="18"/>
              </w:rPr>
            </w:pPr>
            <w:r>
              <w:rPr>
                <w:color w:val="000000" w:themeColor="text1"/>
                <w:szCs w:val="18"/>
                <w:lang w:val="tr"/>
              </w:rPr>
              <w:t>Hazırlanan materyallerle uyumlu yazılım sürümlerinin yüklü olduğu bir PC/</w:t>
            </w:r>
            <w:r w:rsidR="008B4E94">
              <w:rPr>
                <w:color w:val="000000" w:themeColor="text1"/>
                <w:szCs w:val="18"/>
                <w:lang w:val="tr"/>
              </w:rPr>
              <w:t>dizüstü bilgisayar (</w:t>
            </w:r>
            <w:r w:rsidR="00A3380E">
              <w:rPr>
                <w:color w:val="000000" w:themeColor="text1"/>
                <w:szCs w:val="18"/>
                <w:lang w:val="tr"/>
              </w:rPr>
              <w:t>Laptop</w:t>
            </w:r>
            <w:r w:rsidR="008B4E94">
              <w:rPr>
                <w:color w:val="000000" w:themeColor="text1"/>
                <w:szCs w:val="18"/>
                <w:lang w:val="tr"/>
              </w:rPr>
              <w:t>)</w:t>
            </w:r>
            <w:r>
              <w:rPr>
                <w:color w:val="000000" w:themeColor="text1"/>
                <w:szCs w:val="18"/>
                <w:lang w:val="tr"/>
              </w:rPr>
              <w:t xml:space="preserve"> </w:t>
            </w:r>
          </w:p>
          <w:p w14:paraId="2080F467" w14:textId="77777777" w:rsidR="00617156" w:rsidRPr="00617156" w:rsidRDefault="00617156" w:rsidP="00A93684">
            <w:pPr>
              <w:pStyle w:val="bul1"/>
              <w:numPr>
                <w:ilvl w:val="0"/>
                <w:numId w:val="6"/>
              </w:numPr>
              <w:spacing w:before="120" w:after="120" w:line="260" w:lineRule="atLeast"/>
              <w:ind w:left="714" w:hanging="357"/>
              <w:contextualSpacing/>
              <w:rPr>
                <w:color w:val="000000" w:themeColor="text1"/>
                <w:szCs w:val="18"/>
              </w:rPr>
            </w:pPr>
            <w:r>
              <w:rPr>
                <w:color w:val="000000" w:themeColor="text1"/>
                <w:szCs w:val="18"/>
                <w:lang w:val="tr"/>
              </w:rPr>
              <w:t>PowerPoint sunumu</w:t>
            </w:r>
          </w:p>
          <w:p w14:paraId="0E2CD31C" w14:textId="77777777" w:rsidR="00E7344B" w:rsidRPr="00617156" w:rsidRDefault="00E7344B" w:rsidP="00A93684">
            <w:pPr>
              <w:pStyle w:val="bul1"/>
              <w:numPr>
                <w:ilvl w:val="0"/>
                <w:numId w:val="6"/>
              </w:numPr>
              <w:spacing w:before="120" w:after="120" w:line="260" w:lineRule="atLeast"/>
              <w:ind w:left="714" w:hanging="357"/>
              <w:contextualSpacing/>
              <w:rPr>
                <w:color w:val="000000" w:themeColor="text1"/>
                <w:szCs w:val="18"/>
              </w:rPr>
            </w:pPr>
            <w:r>
              <w:rPr>
                <w:color w:val="000000" w:themeColor="text1"/>
                <w:szCs w:val="18"/>
                <w:lang w:val="tr"/>
              </w:rPr>
              <w:t>Projektör ve gösterim ekranı</w:t>
            </w:r>
          </w:p>
          <w:p w14:paraId="68AB9BC8" w14:textId="77777777" w:rsidR="00A3380E" w:rsidRPr="00A3380E" w:rsidRDefault="00E7344B" w:rsidP="00A93684">
            <w:pPr>
              <w:pStyle w:val="bul1"/>
              <w:numPr>
                <w:ilvl w:val="0"/>
                <w:numId w:val="6"/>
              </w:numPr>
              <w:spacing w:before="120" w:after="120" w:line="260" w:lineRule="atLeast"/>
              <w:ind w:left="714" w:hanging="357"/>
              <w:contextualSpacing/>
              <w:rPr>
                <w:color w:val="000000" w:themeColor="text1"/>
                <w:szCs w:val="18"/>
              </w:rPr>
            </w:pPr>
            <w:r>
              <w:rPr>
                <w:color w:val="000000" w:themeColor="text1"/>
                <w:szCs w:val="18"/>
                <w:lang w:val="tr"/>
              </w:rPr>
              <w:t xml:space="preserve">İnternet erişimi </w:t>
            </w:r>
            <w:r w:rsidR="00A3380E" w:rsidRPr="0061289D">
              <w:rPr>
                <w:lang w:val="tr-TR"/>
              </w:rPr>
              <w:t>(</w:t>
            </w:r>
            <w:r w:rsidR="00A3380E">
              <w:rPr>
                <w:lang w:val="tr-TR"/>
              </w:rPr>
              <w:t>mevcutsa</w:t>
            </w:r>
            <w:r w:rsidR="00A3380E" w:rsidRPr="0061289D">
              <w:rPr>
                <w:lang w:val="tr-TR"/>
              </w:rPr>
              <w:t>)</w:t>
            </w:r>
          </w:p>
          <w:p w14:paraId="1A8433DB" w14:textId="77777777" w:rsidR="00E7344B" w:rsidRPr="00617156" w:rsidRDefault="00E7344B" w:rsidP="00A93684">
            <w:pPr>
              <w:pStyle w:val="bul1"/>
              <w:numPr>
                <w:ilvl w:val="0"/>
                <w:numId w:val="6"/>
              </w:numPr>
              <w:spacing w:before="120" w:after="120" w:line="260" w:lineRule="atLeast"/>
              <w:ind w:left="714" w:hanging="357"/>
              <w:contextualSpacing/>
              <w:rPr>
                <w:color w:val="000000" w:themeColor="text1"/>
                <w:szCs w:val="18"/>
              </w:rPr>
            </w:pPr>
            <w:r>
              <w:rPr>
                <w:rFonts w:cs="Helvetica"/>
                <w:color w:val="000000" w:themeColor="text1"/>
                <w:szCs w:val="18"/>
                <w:lang w:val="tr"/>
              </w:rPr>
              <w:t>Beyaz tahta</w:t>
            </w:r>
          </w:p>
          <w:p w14:paraId="5CC6171F" w14:textId="77777777" w:rsidR="00E7344B" w:rsidRPr="00617156" w:rsidRDefault="00E7344B" w:rsidP="00A93684">
            <w:pPr>
              <w:pStyle w:val="bul1"/>
              <w:numPr>
                <w:ilvl w:val="0"/>
                <w:numId w:val="6"/>
              </w:numPr>
              <w:spacing w:before="120" w:after="120" w:line="260" w:lineRule="atLeast"/>
              <w:ind w:left="714" w:hanging="357"/>
              <w:contextualSpacing/>
              <w:rPr>
                <w:color w:val="000000" w:themeColor="text1"/>
                <w:szCs w:val="18"/>
              </w:rPr>
            </w:pPr>
            <w:r>
              <w:rPr>
                <w:rFonts w:cs="Helvetica"/>
                <w:color w:val="000000" w:themeColor="text1"/>
                <w:szCs w:val="18"/>
                <w:lang w:val="tr"/>
              </w:rPr>
              <w:t>Beyaz tahta kalemleri (mavi, siyah, kırmızı ve yeşil renklerden ikişer tane)</w:t>
            </w:r>
          </w:p>
          <w:p w14:paraId="3671F3CD" w14:textId="77777777" w:rsidR="00E7344B" w:rsidRPr="00617156" w:rsidRDefault="00E7344B" w:rsidP="00A93684">
            <w:pPr>
              <w:pStyle w:val="bul1"/>
              <w:numPr>
                <w:ilvl w:val="0"/>
                <w:numId w:val="6"/>
              </w:numPr>
              <w:spacing w:before="120" w:after="120" w:line="260" w:lineRule="atLeast"/>
              <w:ind w:left="714" w:hanging="357"/>
              <w:contextualSpacing/>
              <w:rPr>
                <w:color w:val="000000" w:themeColor="text1"/>
                <w:szCs w:val="18"/>
              </w:rPr>
            </w:pPr>
            <w:r>
              <w:rPr>
                <w:rFonts w:cs="Helvetica"/>
                <w:color w:val="000000" w:themeColor="text1"/>
                <w:szCs w:val="18"/>
                <w:lang w:val="tr"/>
              </w:rPr>
              <w:t>Yeterli kağıtla birlikte 2 kağıt tahtası</w:t>
            </w:r>
          </w:p>
          <w:p w14:paraId="4CA2DCC2" w14:textId="77777777" w:rsidR="00E7344B" w:rsidRPr="00617156" w:rsidRDefault="00E7344B" w:rsidP="00A93684">
            <w:pPr>
              <w:pStyle w:val="bul1"/>
              <w:numPr>
                <w:ilvl w:val="0"/>
                <w:numId w:val="6"/>
              </w:numPr>
              <w:spacing w:before="120" w:after="120" w:line="260" w:lineRule="atLeast"/>
              <w:ind w:left="714" w:hanging="357"/>
              <w:contextualSpacing/>
              <w:rPr>
                <w:color w:val="000000" w:themeColor="text1"/>
                <w:szCs w:val="18"/>
              </w:rPr>
            </w:pPr>
            <w:r>
              <w:rPr>
                <w:rFonts w:cs="Helvetica"/>
                <w:color w:val="000000" w:themeColor="text1"/>
                <w:szCs w:val="18"/>
                <w:lang w:val="tr"/>
              </w:rPr>
              <w:t>Öğrenci not kağıdı ve kalemler.</w:t>
            </w:r>
          </w:p>
          <w:p w14:paraId="1EFBDDCA" w14:textId="77777777" w:rsidR="00E7344B" w:rsidRPr="00F62A15" w:rsidRDefault="00E7344B" w:rsidP="00A93684">
            <w:pPr>
              <w:pStyle w:val="bul1"/>
              <w:numPr>
                <w:ilvl w:val="0"/>
                <w:numId w:val="6"/>
              </w:numPr>
              <w:spacing w:before="120" w:after="120" w:line="260" w:lineRule="atLeast"/>
              <w:ind w:left="714" w:hanging="357"/>
              <w:contextualSpacing/>
              <w:rPr>
                <w:i/>
                <w:color w:val="00B050"/>
                <w:szCs w:val="18"/>
              </w:rPr>
            </w:pPr>
            <w:r>
              <w:rPr>
                <w:rFonts w:cs="Helvetica"/>
                <w:color w:val="000000" w:themeColor="text1"/>
                <w:szCs w:val="18"/>
                <w:lang w:val="tr"/>
              </w:rPr>
              <w:t>Kağıtların geçici olarak duvarlara yapıştırılması için Blu Tack veya benzer bir ürün</w:t>
            </w:r>
          </w:p>
        </w:tc>
      </w:tr>
      <w:tr w:rsidR="00E7344B" w:rsidRPr="00A93684" w14:paraId="6E75E9C3" w14:textId="77777777" w:rsidTr="00D65E51">
        <w:trPr>
          <w:trHeight w:val="2697"/>
        </w:trPr>
        <w:tc>
          <w:tcPr>
            <w:tcW w:w="9010" w:type="dxa"/>
            <w:gridSpan w:val="3"/>
            <w:vAlign w:val="center"/>
          </w:tcPr>
          <w:p w14:paraId="03C8637E" w14:textId="77777777" w:rsidR="00A03CF0" w:rsidRPr="001256BE" w:rsidRDefault="00A03CF0" w:rsidP="001256BE">
            <w:pPr>
              <w:spacing w:before="120" w:after="120" w:line="260" w:lineRule="atLeast"/>
              <w:rPr>
                <w:rFonts w:ascii="Verdana" w:hAnsi="Verdana"/>
                <w:b/>
                <w:bCs/>
                <w:sz w:val="22"/>
                <w:szCs w:val="22"/>
                <w:lang w:val="tr"/>
              </w:rPr>
            </w:pPr>
            <w:r>
              <w:rPr>
                <w:rFonts w:ascii="Verdana" w:hAnsi="Verdana"/>
                <w:b/>
                <w:bCs/>
                <w:sz w:val="22"/>
                <w:szCs w:val="22"/>
                <w:lang w:val="tr"/>
              </w:rPr>
              <w:t xml:space="preserve">Oturumun Amacı:  </w:t>
            </w:r>
          </w:p>
          <w:p w14:paraId="399D9BFC" w14:textId="77777777" w:rsidR="00A03CF0" w:rsidRPr="00A93684" w:rsidRDefault="00A870E0" w:rsidP="001256BE">
            <w:pPr>
              <w:spacing w:before="120" w:after="120" w:line="260" w:lineRule="atLeast"/>
              <w:jc w:val="both"/>
              <w:rPr>
                <w:rFonts w:ascii="Verdana" w:hAnsi="Verdana"/>
                <w:i/>
                <w:color w:val="FF0000"/>
                <w:sz w:val="18"/>
                <w:szCs w:val="18"/>
                <w:lang w:val="tr"/>
              </w:rPr>
            </w:pPr>
            <w:r>
              <w:rPr>
                <w:rFonts w:ascii="Verdana" w:eastAsia="Calibri" w:hAnsi="Verdana" w:cs="Times New Roman"/>
                <w:sz w:val="18"/>
                <w:szCs w:val="18"/>
                <w:lang w:val="tr"/>
              </w:rPr>
              <w:t>Oturumda, Hakim ve Savcıların çalışmaları sırasında karşılaşacakları ve suçluların suç işlemek için, kolluk kuvvetlerinin de bunları tespit etmek için kullandıkları teknolojiler hakkında bilgi verilecektir. Oturumun amacı, katılımcıların görevlerinde daha etkin çalışabilmeleri için teknoloji hakkında yeterli bilgi sahibi olmalarını sağlamaktır.</w:t>
            </w:r>
          </w:p>
        </w:tc>
      </w:tr>
      <w:tr w:rsidR="00A03CF0" w:rsidRPr="00A93684" w14:paraId="5F50BD20" w14:textId="77777777" w:rsidTr="00D65E51">
        <w:trPr>
          <w:trHeight w:val="3105"/>
        </w:trPr>
        <w:tc>
          <w:tcPr>
            <w:tcW w:w="9010" w:type="dxa"/>
            <w:gridSpan w:val="3"/>
            <w:vAlign w:val="center"/>
          </w:tcPr>
          <w:p w14:paraId="3C95C82A" w14:textId="77777777" w:rsidR="00A03CF0" w:rsidRPr="00271010" w:rsidRDefault="00271010" w:rsidP="005E396D">
            <w:pPr>
              <w:spacing w:before="120" w:after="120" w:line="280" w:lineRule="exact"/>
              <w:rPr>
                <w:rFonts w:ascii="Verdana" w:hAnsi="Verdana"/>
                <w:b/>
                <w:sz w:val="22"/>
                <w:szCs w:val="22"/>
              </w:rPr>
            </w:pPr>
            <w:r>
              <w:rPr>
                <w:rFonts w:ascii="Verdana" w:hAnsi="Verdana"/>
                <w:b/>
                <w:bCs/>
                <w:sz w:val="22"/>
                <w:szCs w:val="22"/>
                <w:lang w:val="tr"/>
              </w:rPr>
              <w:t>Hedefler:</w:t>
            </w:r>
          </w:p>
          <w:p w14:paraId="592CC381" w14:textId="77777777" w:rsidR="005E396D" w:rsidRPr="005E396D" w:rsidRDefault="005E396D" w:rsidP="001256BE">
            <w:pPr>
              <w:spacing w:before="120" w:after="120" w:line="260" w:lineRule="atLeast"/>
              <w:rPr>
                <w:rFonts w:ascii="Verdana" w:eastAsia="Calibri" w:hAnsi="Verdana" w:cs="Times New Roman"/>
                <w:sz w:val="18"/>
                <w:szCs w:val="18"/>
              </w:rPr>
            </w:pPr>
            <w:r>
              <w:rPr>
                <w:rFonts w:ascii="Verdana" w:eastAsia="Calibri" w:hAnsi="Verdana" w:cs="Times New Roman"/>
                <w:sz w:val="18"/>
                <w:szCs w:val="18"/>
                <w:lang w:val="tr"/>
              </w:rPr>
              <w:t xml:space="preserve">Bu dersin sonunda öğrenciler: </w:t>
            </w:r>
          </w:p>
          <w:p w14:paraId="25551A4F" w14:textId="77777777" w:rsidR="00D65E51" w:rsidRPr="001256BE" w:rsidRDefault="00D65E51" w:rsidP="001256BE">
            <w:pPr>
              <w:pStyle w:val="bul1"/>
              <w:numPr>
                <w:ilvl w:val="0"/>
                <w:numId w:val="6"/>
              </w:numPr>
              <w:spacing w:before="120" w:after="120" w:line="260" w:lineRule="atLeast"/>
              <w:ind w:left="714" w:hanging="357"/>
              <w:contextualSpacing/>
              <w:rPr>
                <w:color w:val="000000" w:themeColor="text1"/>
                <w:szCs w:val="18"/>
                <w:lang w:val="tr"/>
              </w:rPr>
            </w:pPr>
            <w:r w:rsidRPr="001256BE">
              <w:rPr>
                <w:color w:val="000000" w:themeColor="text1"/>
                <w:szCs w:val="18"/>
                <w:lang w:val="tr"/>
              </w:rPr>
              <w:t>Dijital delilin ortak bileşenlerini tanıyabilecek ve işlevlerini anlayabilecek;</w:t>
            </w:r>
          </w:p>
          <w:p w14:paraId="4CDF187F" w14:textId="77777777" w:rsidR="00D65E51" w:rsidRPr="001256BE" w:rsidRDefault="00D65E51" w:rsidP="001256BE">
            <w:pPr>
              <w:pStyle w:val="bul1"/>
              <w:numPr>
                <w:ilvl w:val="0"/>
                <w:numId w:val="6"/>
              </w:numPr>
              <w:spacing w:before="120" w:after="120" w:line="260" w:lineRule="atLeast"/>
              <w:ind w:left="714" w:hanging="357"/>
              <w:contextualSpacing/>
              <w:rPr>
                <w:color w:val="000000" w:themeColor="text1"/>
                <w:szCs w:val="18"/>
                <w:lang w:val="tr"/>
              </w:rPr>
            </w:pPr>
            <w:r w:rsidRPr="001256BE">
              <w:rPr>
                <w:color w:val="000000" w:themeColor="text1"/>
                <w:szCs w:val="18"/>
                <w:lang w:val="tr"/>
              </w:rPr>
              <w:t>İnternetin ne olduğunu, nasıl bağlanıldığını ve bağlanırken ne gibi olası izler bırakılabileceğini açıklayabilecek;</w:t>
            </w:r>
          </w:p>
          <w:p w14:paraId="25BBAB23" w14:textId="77777777" w:rsidR="00D65E51" w:rsidRPr="001256BE" w:rsidRDefault="00D65E51" w:rsidP="001256BE">
            <w:pPr>
              <w:pStyle w:val="bul1"/>
              <w:numPr>
                <w:ilvl w:val="0"/>
                <w:numId w:val="6"/>
              </w:numPr>
              <w:spacing w:before="120" w:after="120" w:line="260" w:lineRule="atLeast"/>
              <w:ind w:left="714" w:hanging="357"/>
              <w:contextualSpacing/>
              <w:rPr>
                <w:color w:val="000000" w:themeColor="text1"/>
                <w:szCs w:val="18"/>
                <w:lang w:val="tr"/>
              </w:rPr>
            </w:pPr>
            <w:r w:rsidRPr="001256BE">
              <w:rPr>
                <w:color w:val="000000" w:themeColor="text1"/>
                <w:szCs w:val="18"/>
                <w:lang w:val="tr"/>
              </w:rPr>
              <w:t>Savcı ve hakimlerin görevlerinde karşılaşabilecekleri bazı İnternet hizmetlerini ve uygulamalarını sayabilecek;</w:t>
            </w:r>
          </w:p>
          <w:p w14:paraId="2BA11FE1" w14:textId="77777777" w:rsidR="00E95703" w:rsidRPr="00D65E51" w:rsidRDefault="00D65E51" w:rsidP="001256BE">
            <w:pPr>
              <w:pStyle w:val="bul1"/>
              <w:numPr>
                <w:ilvl w:val="0"/>
                <w:numId w:val="6"/>
              </w:numPr>
              <w:spacing w:before="120" w:after="120" w:line="260" w:lineRule="atLeast"/>
              <w:ind w:left="714" w:hanging="357"/>
              <w:contextualSpacing/>
              <w:rPr>
                <w:szCs w:val="18"/>
              </w:rPr>
            </w:pPr>
            <w:r w:rsidRPr="001256BE">
              <w:rPr>
                <w:color w:val="000000" w:themeColor="text1"/>
                <w:szCs w:val="18"/>
                <w:lang w:val="tr"/>
              </w:rPr>
              <w:t>Karanlık ağın cezai kovuşturmalarda yol açabileceği sorunlara örnekler verebilecektir.</w:t>
            </w:r>
          </w:p>
        </w:tc>
      </w:tr>
      <w:tr w:rsidR="005703B7" w:rsidRPr="00A93684" w14:paraId="08250BC5" w14:textId="77777777" w:rsidTr="001F724F">
        <w:trPr>
          <w:trHeight w:val="10790"/>
        </w:trPr>
        <w:tc>
          <w:tcPr>
            <w:tcW w:w="9010" w:type="dxa"/>
            <w:gridSpan w:val="3"/>
            <w:tcBorders>
              <w:bottom w:val="single" w:sz="4" w:space="0" w:color="auto"/>
            </w:tcBorders>
            <w:vAlign w:val="center"/>
          </w:tcPr>
          <w:p w14:paraId="37744BEB" w14:textId="77777777" w:rsidR="005703B7" w:rsidRDefault="00B63B10" w:rsidP="00EA1E07">
            <w:pPr>
              <w:spacing w:before="120" w:after="120" w:line="260" w:lineRule="atLeast"/>
              <w:jc w:val="both"/>
              <w:rPr>
                <w:rFonts w:ascii="Verdana" w:hAnsi="Verdana"/>
                <w:b/>
                <w:sz w:val="22"/>
                <w:szCs w:val="22"/>
              </w:rPr>
            </w:pPr>
            <w:r>
              <w:rPr>
                <w:rFonts w:ascii="Verdana" w:hAnsi="Verdana"/>
                <w:b/>
                <w:bCs/>
                <w:sz w:val="22"/>
                <w:szCs w:val="22"/>
                <w:lang w:val="tr"/>
              </w:rPr>
              <w:lastRenderedPageBreak/>
              <w:t>Eğitici</w:t>
            </w:r>
            <w:r w:rsidR="00E95703">
              <w:rPr>
                <w:rFonts w:ascii="Verdana" w:hAnsi="Verdana"/>
                <w:b/>
                <w:bCs/>
                <w:sz w:val="22"/>
                <w:szCs w:val="22"/>
                <w:lang w:val="tr"/>
              </w:rPr>
              <w:t xml:space="preserve"> Rehberi</w:t>
            </w:r>
          </w:p>
          <w:p w14:paraId="0391414E" w14:textId="77777777" w:rsidR="005E396D" w:rsidRPr="00A93684" w:rsidRDefault="005E396D" w:rsidP="00EA1E07">
            <w:pPr>
              <w:spacing w:before="120" w:after="120" w:line="260" w:lineRule="atLeast"/>
              <w:jc w:val="both"/>
              <w:rPr>
                <w:rFonts w:ascii="Verdana" w:eastAsia="Calibri" w:hAnsi="Verdana" w:cs="Times New Roman"/>
                <w:sz w:val="18"/>
                <w:szCs w:val="18"/>
                <w:lang w:val="tr"/>
              </w:rPr>
            </w:pPr>
            <w:r>
              <w:rPr>
                <w:rFonts w:ascii="Verdana" w:eastAsia="Calibri" w:hAnsi="Verdana" w:cs="Times New Roman"/>
                <w:sz w:val="18"/>
                <w:szCs w:val="18"/>
                <w:lang w:val="tr"/>
              </w:rPr>
              <w:t xml:space="preserve">Bu oturumla, </w:t>
            </w:r>
            <w:r w:rsidR="00B63B10">
              <w:rPr>
                <w:rFonts w:ascii="Verdana" w:eastAsia="Calibri" w:hAnsi="Verdana" w:cs="Times New Roman"/>
                <w:sz w:val="18"/>
                <w:szCs w:val="18"/>
                <w:lang w:val="tr"/>
              </w:rPr>
              <w:t>eğitici</w:t>
            </w:r>
            <w:r>
              <w:rPr>
                <w:rFonts w:ascii="Verdana" w:eastAsia="Calibri" w:hAnsi="Verdana" w:cs="Times New Roman"/>
                <w:sz w:val="18"/>
                <w:szCs w:val="18"/>
                <w:lang w:val="tr"/>
              </w:rPr>
              <w:t xml:space="preserve">lere daha geniş bir program kapsamında sunulacak eğitim materyallerini oluşturmaları için bir çerçeve sağlanması amaçlanmaktadır. Teknoloji çok hızlı değiştiğinden, doküman yayımlandığında ayrıntılı teknik özellikler geçerliliğini yitirmiş olacağı için kapsamlı bir çerçeve olamaz. Hakimlerin ve savcıların karşılaştıkları konularla ilgili teknik hususları yeterince anlamalarının sağlanması, yargı sisteminin adil işleyişi için esastır. Bu oturumda, teknolojinin ilgili yönlerine ve ceza yargılaması sistemiyle olan ilgisine genel bir bakış sunulmaktadır. Uygun görülmesi halinde </w:t>
            </w:r>
            <w:r w:rsidR="00B63B10">
              <w:rPr>
                <w:rFonts w:ascii="Verdana" w:eastAsia="Calibri" w:hAnsi="Verdana" w:cs="Times New Roman"/>
                <w:sz w:val="18"/>
                <w:szCs w:val="18"/>
                <w:lang w:val="tr"/>
              </w:rPr>
              <w:t>eğitici</w:t>
            </w:r>
            <w:r>
              <w:rPr>
                <w:rFonts w:ascii="Verdana" w:eastAsia="Calibri" w:hAnsi="Verdana" w:cs="Times New Roman"/>
                <w:sz w:val="18"/>
                <w:szCs w:val="18"/>
                <w:lang w:val="tr"/>
              </w:rPr>
              <w:t xml:space="preserve">lerin kullanmaları için bir kaynak olarak bir PowerPoint sunumu verilir. </w:t>
            </w:r>
          </w:p>
          <w:p w14:paraId="7682F306" w14:textId="77777777" w:rsidR="00E95703" w:rsidRPr="00A93684" w:rsidRDefault="005E396D" w:rsidP="00EA1E07">
            <w:pPr>
              <w:spacing w:before="120" w:after="120" w:line="260" w:lineRule="atLeast"/>
              <w:jc w:val="both"/>
              <w:rPr>
                <w:rFonts w:ascii="Verdana" w:eastAsia="Calibri" w:hAnsi="Verdana" w:cs="Times New Roman"/>
                <w:sz w:val="18"/>
                <w:szCs w:val="18"/>
                <w:lang w:val="tr"/>
              </w:rPr>
            </w:pPr>
            <w:r>
              <w:rPr>
                <w:rFonts w:ascii="Verdana" w:eastAsia="Calibri" w:hAnsi="Verdana" w:cs="Times New Roman"/>
                <w:sz w:val="18"/>
                <w:szCs w:val="18"/>
                <w:lang w:val="tr"/>
              </w:rPr>
              <w:t xml:space="preserve">Oturumda, Hakim ve Savcıların çalışmaları sırasında karşılaşacakları ve suçluların suç işlemek için, kolluk kuvvetlerinin de bunları tespit etmek için kullandıkları teknolojiler hakkında bilgi verilecektir. Powerpoint sunumuyla, teknolojilerin </w:t>
            </w:r>
            <w:r w:rsidR="00B63B10">
              <w:rPr>
                <w:rFonts w:ascii="Verdana" w:eastAsia="Calibri" w:hAnsi="Verdana" w:cs="Times New Roman"/>
                <w:sz w:val="18"/>
                <w:szCs w:val="18"/>
                <w:lang w:val="tr"/>
              </w:rPr>
              <w:t>katılımcılara</w:t>
            </w:r>
            <w:r>
              <w:rPr>
                <w:rFonts w:ascii="Verdana" w:eastAsia="Calibri" w:hAnsi="Verdana" w:cs="Times New Roman"/>
                <w:sz w:val="18"/>
                <w:szCs w:val="18"/>
                <w:lang w:val="tr"/>
              </w:rPr>
              <w:t xml:space="preserve"> sunulmasına yardımcı olunması amaçlanmaktadır. Ancak, bu sunum yalnızca bir şablon görevi görmeli ve hedef kitleye, programa ve ülkesiyle ilgili bilgilere göre </w:t>
            </w:r>
            <w:r w:rsidR="00B63B10">
              <w:rPr>
                <w:rFonts w:ascii="Verdana" w:eastAsia="Calibri" w:hAnsi="Verdana" w:cs="Times New Roman"/>
                <w:sz w:val="18"/>
                <w:szCs w:val="18"/>
                <w:lang w:val="tr"/>
              </w:rPr>
              <w:t>eğitici</w:t>
            </w:r>
            <w:r>
              <w:rPr>
                <w:rFonts w:ascii="Verdana" w:eastAsia="Calibri" w:hAnsi="Verdana" w:cs="Times New Roman"/>
                <w:sz w:val="18"/>
                <w:szCs w:val="18"/>
                <w:lang w:val="tr"/>
              </w:rPr>
              <w:t xml:space="preserve"> tarafından uyarlanmalıdır. </w:t>
            </w:r>
            <w:r w:rsidR="00B63B10">
              <w:rPr>
                <w:rFonts w:ascii="Verdana" w:eastAsia="Calibri" w:hAnsi="Verdana" w:cs="Times New Roman"/>
                <w:sz w:val="18"/>
                <w:szCs w:val="18"/>
                <w:lang w:val="tr"/>
              </w:rPr>
              <w:t>Eğitici</w:t>
            </w:r>
            <w:r>
              <w:rPr>
                <w:rFonts w:ascii="Verdana" w:eastAsia="Calibri" w:hAnsi="Verdana" w:cs="Times New Roman"/>
                <w:sz w:val="18"/>
                <w:szCs w:val="18"/>
                <w:lang w:val="tr"/>
              </w:rPr>
              <w:t>, öğrenmeyi pekiştirmek için uygulamalı ve gerçek dünyadan örnekler ve gösterimler kullanmaya çalışmalıdır.</w:t>
            </w:r>
          </w:p>
          <w:p w14:paraId="18B21508" w14:textId="77777777" w:rsidR="00B05B40" w:rsidRPr="00A93684" w:rsidRDefault="00B05B40" w:rsidP="00EA1E07">
            <w:pPr>
              <w:spacing w:before="120" w:after="120" w:line="260" w:lineRule="atLeast"/>
              <w:jc w:val="both"/>
              <w:rPr>
                <w:rFonts w:ascii="Verdana" w:eastAsia="Calibri" w:hAnsi="Verdana" w:cs="Times New Roman"/>
                <w:sz w:val="18"/>
                <w:szCs w:val="18"/>
                <w:lang w:val="tr"/>
              </w:rPr>
            </w:pPr>
            <w:r>
              <w:rPr>
                <w:rFonts w:ascii="Verdana" w:eastAsia="Calibri" w:hAnsi="Verdana" w:cs="Times New Roman"/>
                <w:sz w:val="18"/>
                <w:szCs w:val="18"/>
                <w:lang w:val="tr"/>
              </w:rPr>
              <w:t xml:space="preserve">Bu oturum için ayrılan süre, bu sürümde 180 dakikadan 90 dakikaya düşürülmüştür. Bu nedenle, </w:t>
            </w:r>
            <w:r w:rsidR="00B63B10">
              <w:rPr>
                <w:rFonts w:ascii="Verdana" w:eastAsia="Calibri" w:hAnsi="Verdana" w:cs="Times New Roman"/>
                <w:sz w:val="18"/>
                <w:szCs w:val="18"/>
                <w:lang w:val="tr"/>
              </w:rPr>
              <w:t>eğiticin</w:t>
            </w:r>
            <w:r>
              <w:rPr>
                <w:rFonts w:ascii="Verdana" w:eastAsia="Calibri" w:hAnsi="Verdana" w:cs="Times New Roman"/>
                <w:sz w:val="18"/>
                <w:szCs w:val="18"/>
                <w:lang w:val="tr"/>
              </w:rPr>
              <w:t xml:space="preserve">in materyalleri her bir katılımcının ihtiyaçlarını karşılayacak şekilde uyarlaması gerekecektir ve bunlar örneğin eğitimin verildiği ülke veya ülkelerdeki hukuk sistemine bağlı olarak farklılık gösterebilir.  Belirtildiği gibi, bu materyal, </w:t>
            </w:r>
            <w:r w:rsidR="00B63B10">
              <w:rPr>
                <w:rFonts w:ascii="Verdana" w:eastAsia="Calibri" w:hAnsi="Verdana" w:cs="Times New Roman"/>
                <w:sz w:val="18"/>
                <w:szCs w:val="18"/>
                <w:lang w:val="tr"/>
              </w:rPr>
              <w:t>eğiticin</w:t>
            </w:r>
            <w:r>
              <w:rPr>
                <w:rFonts w:ascii="Verdana" w:eastAsia="Calibri" w:hAnsi="Verdana" w:cs="Times New Roman"/>
                <w:sz w:val="18"/>
                <w:szCs w:val="18"/>
                <w:lang w:val="tr"/>
              </w:rPr>
              <w:t xml:space="preserve">in ders hedeflerine uygun olarak dağıtılacak materyalleri hazırlarken kullanması gereken bir çerçeve sağlar. </w:t>
            </w:r>
          </w:p>
          <w:p w14:paraId="02DDA475" w14:textId="77777777" w:rsidR="002030A4" w:rsidRPr="00A93684" w:rsidRDefault="002030A4" w:rsidP="00EA1E07">
            <w:pPr>
              <w:spacing w:before="120" w:after="120" w:line="260" w:lineRule="atLeast"/>
              <w:contextualSpacing/>
              <w:jc w:val="both"/>
              <w:rPr>
                <w:rFonts w:ascii="Verdana" w:eastAsia="Calibri" w:hAnsi="Verdana" w:cs="Times New Roman"/>
                <w:sz w:val="18"/>
                <w:szCs w:val="18"/>
                <w:lang w:val="tr"/>
              </w:rPr>
            </w:pPr>
            <w:r>
              <w:rPr>
                <w:rFonts w:ascii="Verdana" w:eastAsia="Calibri" w:hAnsi="Verdana" w:cs="Times New Roman"/>
                <w:sz w:val="18"/>
                <w:szCs w:val="18"/>
                <w:lang w:val="tr"/>
              </w:rPr>
              <w:t>Aşağıda belirtilen süreler, dersin her bir bölümüne ayrılacak süre hakkında fikir verir. Bu, ister istemez, bazı bölümlerin tahsis edilen üç oturumdan birinden fazlasında ele alınacağı anlamına gelir.</w:t>
            </w:r>
          </w:p>
          <w:p w14:paraId="0BFADA19" w14:textId="77777777" w:rsidR="003B6C3F" w:rsidRPr="002030A4" w:rsidRDefault="003B6C3F" w:rsidP="00EA1E07">
            <w:pPr>
              <w:pStyle w:val="bul1"/>
              <w:spacing w:before="120" w:after="120" w:line="260" w:lineRule="atLeast"/>
              <w:contextualSpacing/>
              <w:rPr>
                <w:rFonts w:ascii="Symbol" w:hAnsi="Symbol"/>
              </w:rPr>
            </w:pPr>
            <w:r>
              <w:rPr>
                <w:lang w:val="tr"/>
              </w:rPr>
              <w:t>Giriş ve açılış (Gündem ve Oturum hedefleri) (5 dakika)</w:t>
            </w:r>
          </w:p>
          <w:p w14:paraId="318DB066" w14:textId="77777777" w:rsidR="003B6C3F" w:rsidRPr="002030A4" w:rsidRDefault="003B6C3F" w:rsidP="00EA1E07">
            <w:pPr>
              <w:pStyle w:val="bul1"/>
              <w:spacing w:before="120" w:after="120" w:line="260" w:lineRule="atLeast"/>
              <w:contextualSpacing/>
              <w:rPr>
                <w:rFonts w:ascii="Symbol" w:hAnsi="Symbol"/>
              </w:rPr>
            </w:pPr>
            <w:r>
              <w:rPr>
                <w:lang w:val="tr"/>
              </w:rPr>
              <w:t>Bölüm 1 – Bilgisayar parçaları ve işlevleri (15 dakika)</w:t>
            </w:r>
          </w:p>
          <w:p w14:paraId="23B5162F" w14:textId="77777777" w:rsidR="003B6C3F" w:rsidRPr="002030A4" w:rsidRDefault="003B6C3F" w:rsidP="00EA1E07">
            <w:pPr>
              <w:pStyle w:val="bul1"/>
              <w:spacing w:before="120" w:after="120" w:line="260" w:lineRule="atLeast"/>
              <w:contextualSpacing/>
              <w:rPr>
                <w:rFonts w:ascii="Symbol" w:hAnsi="Symbol"/>
              </w:rPr>
            </w:pPr>
            <w:r>
              <w:rPr>
                <w:lang w:val="tr"/>
              </w:rPr>
              <w:t>Bölüm 2 – İnternet ekipmanları ve nasıl ortaya çıktıkları (20 dakika)</w:t>
            </w:r>
          </w:p>
          <w:p w14:paraId="7520CB32" w14:textId="77777777" w:rsidR="003B6C3F" w:rsidRPr="002030A4" w:rsidRDefault="003B6C3F" w:rsidP="00EA1E07">
            <w:pPr>
              <w:pStyle w:val="bul1"/>
              <w:spacing w:before="120" w:after="120" w:line="260" w:lineRule="atLeast"/>
              <w:contextualSpacing/>
              <w:rPr>
                <w:rFonts w:ascii="Symbol" w:hAnsi="Symbol"/>
              </w:rPr>
            </w:pPr>
            <w:r>
              <w:rPr>
                <w:lang w:val="tr"/>
              </w:rPr>
              <w:t>Bölüm 3 – İnternete bağlanmak (15 dakika)</w:t>
            </w:r>
          </w:p>
          <w:p w14:paraId="0620359D" w14:textId="77777777" w:rsidR="003B6C3F" w:rsidRPr="00AA3684" w:rsidRDefault="003B6C3F" w:rsidP="00EA1E07">
            <w:pPr>
              <w:pStyle w:val="bul1"/>
              <w:spacing w:before="120" w:after="120" w:line="260" w:lineRule="atLeast"/>
              <w:contextualSpacing/>
              <w:rPr>
                <w:rFonts w:ascii="Symbol" w:hAnsi="Symbol"/>
              </w:rPr>
            </w:pPr>
            <w:r>
              <w:rPr>
                <w:lang w:val="tr"/>
              </w:rPr>
              <w:t>Bölüm 4 – İnternet hizmetleri ve uygulamaları (15 dakika)</w:t>
            </w:r>
          </w:p>
          <w:p w14:paraId="1CB58E3F" w14:textId="77777777" w:rsidR="00D65E51" w:rsidRPr="002030A4" w:rsidRDefault="00D65E51" w:rsidP="00EA1E07">
            <w:pPr>
              <w:pStyle w:val="bul1"/>
              <w:spacing w:before="120" w:after="120" w:line="260" w:lineRule="atLeast"/>
              <w:contextualSpacing/>
              <w:rPr>
                <w:rFonts w:ascii="Symbol" w:hAnsi="Symbol"/>
              </w:rPr>
            </w:pPr>
            <w:r>
              <w:rPr>
                <w:lang w:val="tr"/>
              </w:rPr>
              <w:t>Bölüm 5 – Derin ağ, anonimlik ve karanlık ağ (15 dakika)</w:t>
            </w:r>
          </w:p>
          <w:p w14:paraId="4302A665" w14:textId="44900E02" w:rsidR="00AA3684" w:rsidRPr="00EA1E07" w:rsidRDefault="003B6C3F" w:rsidP="00EA1E07">
            <w:pPr>
              <w:pStyle w:val="bul1"/>
              <w:spacing w:before="120" w:after="120" w:line="260" w:lineRule="atLeast"/>
              <w:contextualSpacing/>
              <w:rPr>
                <w:rFonts w:ascii="Symbol" w:hAnsi="Symbol"/>
              </w:rPr>
            </w:pPr>
            <w:r>
              <w:rPr>
                <w:lang w:val="tr"/>
              </w:rPr>
              <w:t>Özet (5 dakika)</w:t>
            </w:r>
          </w:p>
          <w:p w14:paraId="57B64FED" w14:textId="77777777" w:rsidR="00AA3684" w:rsidRPr="003B6C3F" w:rsidRDefault="00AA3684" w:rsidP="00EA1E07">
            <w:pPr>
              <w:pStyle w:val="bul1"/>
              <w:numPr>
                <w:ilvl w:val="0"/>
                <w:numId w:val="0"/>
              </w:numPr>
              <w:spacing w:before="120" w:after="120" w:line="260" w:lineRule="atLeast"/>
              <w:rPr>
                <w:rFonts w:ascii="Symbol" w:hAnsi="Symbol"/>
              </w:rPr>
            </w:pPr>
            <w:r>
              <w:rPr>
                <w:lang w:val="tr"/>
              </w:rPr>
              <w:t>Bu sunumdaki slayt seti büyüktür ve nelerin temel öneme sahip olduğuna ve gerekirse nelerin çıkarılabileceğine/gizlenebileceğine dair olarak aşağıdaki Ders İçeriği bölümünde rehberlik sunulmaktadır.</w:t>
            </w:r>
          </w:p>
        </w:tc>
      </w:tr>
      <w:tr w:rsidR="005A4E47" w:rsidRPr="00D82C18" w14:paraId="32857EDB" w14:textId="77777777" w:rsidTr="001F724F">
        <w:trPr>
          <w:trHeight w:val="701"/>
        </w:trPr>
        <w:tc>
          <w:tcPr>
            <w:tcW w:w="9010" w:type="dxa"/>
            <w:gridSpan w:val="3"/>
            <w:tcBorders>
              <w:bottom w:val="single" w:sz="4" w:space="0" w:color="auto"/>
            </w:tcBorders>
            <w:shd w:val="clear" w:color="auto" w:fill="D9E2F3" w:themeFill="accent1" w:themeFillTint="33"/>
            <w:vAlign w:val="center"/>
          </w:tcPr>
          <w:p w14:paraId="104141C9" w14:textId="77777777" w:rsidR="005A4E47" w:rsidRPr="00CB3026" w:rsidRDefault="005A4E47" w:rsidP="00EA1E07">
            <w:pPr>
              <w:spacing w:before="120" w:after="120" w:line="260" w:lineRule="atLeast"/>
              <w:rPr>
                <w:rFonts w:ascii="Verdana" w:hAnsi="Verdana"/>
                <w:b/>
                <w:sz w:val="28"/>
                <w:szCs w:val="28"/>
              </w:rPr>
            </w:pPr>
            <w:r>
              <w:rPr>
                <w:rFonts w:ascii="Verdana" w:hAnsi="Verdana"/>
                <w:b/>
                <w:bCs/>
                <w:sz w:val="28"/>
                <w:szCs w:val="28"/>
                <w:lang w:val="tr"/>
              </w:rPr>
              <w:t>Ders İçeriği</w:t>
            </w:r>
          </w:p>
        </w:tc>
      </w:tr>
      <w:tr w:rsidR="001F724F" w:rsidRPr="00D82C18" w14:paraId="0FACDAA7" w14:textId="77777777" w:rsidTr="001F724F">
        <w:trPr>
          <w:trHeight w:val="629"/>
        </w:trPr>
        <w:tc>
          <w:tcPr>
            <w:tcW w:w="1435" w:type="dxa"/>
            <w:shd w:val="clear" w:color="auto" w:fill="D9E2F3" w:themeFill="accent1" w:themeFillTint="33"/>
            <w:vAlign w:val="center"/>
          </w:tcPr>
          <w:p w14:paraId="4660724C" w14:textId="77777777" w:rsidR="00D82C18" w:rsidRPr="008F729B" w:rsidRDefault="00E13BE7" w:rsidP="00EA1E07">
            <w:pPr>
              <w:spacing w:before="120" w:after="120" w:line="260" w:lineRule="atLeast"/>
              <w:jc w:val="center"/>
              <w:rPr>
                <w:rFonts w:ascii="Verdana" w:hAnsi="Verdana"/>
                <w:b/>
                <w:sz w:val="18"/>
                <w:szCs w:val="18"/>
              </w:rPr>
            </w:pPr>
            <w:r w:rsidRPr="008F729B">
              <w:rPr>
                <w:rFonts w:ascii="Verdana" w:hAnsi="Verdana"/>
                <w:b/>
                <w:bCs/>
                <w:sz w:val="18"/>
                <w:szCs w:val="18"/>
                <w:lang w:val="tr"/>
              </w:rPr>
              <w:t>Slayt Numaraları</w:t>
            </w:r>
          </w:p>
        </w:tc>
        <w:tc>
          <w:tcPr>
            <w:tcW w:w="7575" w:type="dxa"/>
            <w:gridSpan w:val="2"/>
            <w:shd w:val="clear" w:color="auto" w:fill="D9E2F3" w:themeFill="accent1" w:themeFillTint="33"/>
            <w:vAlign w:val="center"/>
          </w:tcPr>
          <w:p w14:paraId="7D0DA62C" w14:textId="77777777" w:rsidR="00D82C18" w:rsidRPr="008F729B" w:rsidRDefault="00E13BE7" w:rsidP="00EA1E07">
            <w:pPr>
              <w:spacing w:before="120" w:after="120" w:line="260" w:lineRule="atLeast"/>
              <w:rPr>
                <w:rFonts w:ascii="Verdana" w:hAnsi="Verdana"/>
                <w:b/>
                <w:sz w:val="18"/>
                <w:szCs w:val="18"/>
              </w:rPr>
            </w:pPr>
            <w:r w:rsidRPr="008F729B">
              <w:rPr>
                <w:rFonts w:ascii="Verdana" w:hAnsi="Verdana"/>
                <w:b/>
                <w:bCs/>
                <w:sz w:val="18"/>
                <w:szCs w:val="18"/>
                <w:lang w:val="tr"/>
              </w:rPr>
              <w:t>İçerik</w:t>
            </w:r>
          </w:p>
        </w:tc>
      </w:tr>
      <w:tr w:rsidR="001F724F" w:rsidRPr="00A93684" w14:paraId="61A44D43" w14:textId="77777777" w:rsidTr="001F724F">
        <w:tc>
          <w:tcPr>
            <w:tcW w:w="1435" w:type="dxa"/>
            <w:vAlign w:val="center"/>
          </w:tcPr>
          <w:p w14:paraId="754CE519" w14:textId="77777777" w:rsidR="00D82C18" w:rsidRDefault="003630ED" w:rsidP="00EA1E07">
            <w:pPr>
              <w:spacing w:before="120" w:after="120" w:line="260" w:lineRule="atLeast"/>
              <w:jc w:val="center"/>
              <w:rPr>
                <w:rFonts w:ascii="Verdana" w:hAnsi="Verdana"/>
                <w:sz w:val="18"/>
                <w:szCs w:val="18"/>
              </w:rPr>
            </w:pPr>
            <w:r>
              <w:rPr>
                <w:rFonts w:ascii="Verdana" w:hAnsi="Verdana"/>
                <w:sz w:val="18"/>
                <w:szCs w:val="18"/>
                <w:lang w:val="tr"/>
              </w:rPr>
              <w:t>1-4</w:t>
            </w:r>
          </w:p>
          <w:p w14:paraId="21FDE546" w14:textId="77777777" w:rsidR="001F724F" w:rsidRPr="00F62A15" w:rsidRDefault="001F724F" w:rsidP="00EA1E07">
            <w:pPr>
              <w:spacing w:before="120" w:after="120" w:line="260" w:lineRule="atLeast"/>
              <w:jc w:val="center"/>
              <w:rPr>
                <w:rFonts w:ascii="Verdana" w:hAnsi="Verdana"/>
                <w:sz w:val="18"/>
                <w:szCs w:val="18"/>
              </w:rPr>
            </w:pPr>
            <w:r>
              <w:rPr>
                <w:rFonts w:ascii="Verdana" w:hAnsi="Verdana"/>
                <w:sz w:val="18"/>
                <w:szCs w:val="18"/>
                <w:lang w:val="tr"/>
              </w:rPr>
              <w:t>Zorunlu</w:t>
            </w:r>
          </w:p>
        </w:tc>
        <w:tc>
          <w:tcPr>
            <w:tcW w:w="7575" w:type="dxa"/>
            <w:gridSpan w:val="2"/>
            <w:vAlign w:val="center"/>
          </w:tcPr>
          <w:p w14:paraId="24516534" w14:textId="77777777" w:rsidR="003630ED" w:rsidRPr="00A93684" w:rsidRDefault="0077656C" w:rsidP="00EA1E07">
            <w:pPr>
              <w:pStyle w:val="NoSpacing"/>
              <w:rPr>
                <w:lang w:val="tr"/>
              </w:rPr>
            </w:pPr>
            <w:r>
              <w:rPr>
                <w:lang w:val="tr"/>
              </w:rPr>
              <w:t xml:space="preserve">Açılış slaytları oturumun giriş kısmıdır ve Gündemi ve oturum hedeflerini içerir.  Slayt setlerinin veya bazı konuların kapsam dışı tutulmasına karar verildiğinde, </w:t>
            </w:r>
            <w:r w:rsidR="00B63B10">
              <w:rPr>
                <w:lang w:val="tr"/>
              </w:rPr>
              <w:t>eğitici</w:t>
            </w:r>
            <w:r>
              <w:rPr>
                <w:lang w:val="tr"/>
              </w:rPr>
              <w:t xml:space="preserve"> bunlarda değişiklik yapılmasını sağlamalıdır.Bu slaytlar, konuya hafif bir giriş niteliğindedir ve teknolojinin değişim hızının o zamanlarda yaşamış bazı uzmanların düşünebildiğinin ötesinde olduğu açıkça belirtilmektedir.  Bu, artık bu eğitimden çıkarılmış olan bilgisayar donanımlarına bir girişti. Eğitim için önceden okunan elektronik deliller, </w:t>
            </w:r>
            <w:r>
              <w:rPr>
                <w:lang w:val="tr"/>
              </w:rPr>
              <w:lastRenderedPageBreak/>
              <w:t>dijital cihazların ayrıntılı bir dökümünü sağlar ve artık bunların buraya dahil edilmesine gerek yoktur.</w:t>
            </w:r>
          </w:p>
        </w:tc>
      </w:tr>
      <w:tr w:rsidR="001F724F" w:rsidRPr="009D1FFB" w14:paraId="7485860D" w14:textId="77777777" w:rsidTr="001F724F">
        <w:trPr>
          <w:trHeight w:val="1079"/>
        </w:trPr>
        <w:tc>
          <w:tcPr>
            <w:tcW w:w="1435" w:type="dxa"/>
            <w:vAlign w:val="center"/>
          </w:tcPr>
          <w:p w14:paraId="7734E737" w14:textId="77777777" w:rsidR="009D1FFB" w:rsidRDefault="001723EB" w:rsidP="00EA1E07">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lastRenderedPageBreak/>
              <w:t>5-33</w:t>
            </w:r>
          </w:p>
          <w:p w14:paraId="43972E0E" w14:textId="77777777" w:rsidR="001F724F" w:rsidRPr="00FE1428" w:rsidRDefault="001F724F" w:rsidP="00EA1E07">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 xml:space="preserve">Önemli </w:t>
            </w:r>
          </w:p>
        </w:tc>
        <w:tc>
          <w:tcPr>
            <w:tcW w:w="7575" w:type="dxa"/>
            <w:gridSpan w:val="2"/>
            <w:vAlign w:val="center"/>
          </w:tcPr>
          <w:p w14:paraId="19CE9958" w14:textId="77777777" w:rsidR="001723EB" w:rsidRPr="00A93684" w:rsidRDefault="001723EB" w:rsidP="00EA1E07">
            <w:pPr>
              <w:spacing w:before="120" w:after="120" w:line="260" w:lineRule="atLeast"/>
              <w:jc w:val="both"/>
              <w:rPr>
                <w:rFonts w:ascii="Verdana" w:hAnsi="Verdana"/>
                <w:color w:val="000000" w:themeColor="text1"/>
                <w:sz w:val="18"/>
                <w:szCs w:val="18"/>
                <w:lang w:val="tr"/>
              </w:rPr>
            </w:pPr>
            <w:r>
              <w:rPr>
                <w:rFonts w:ascii="Verdana" w:hAnsi="Verdana"/>
                <w:color w:val="000000" w:themeColor="text1"/>
                <w:sz w:val="18"/>
                <w:szCs w:val="18"/>
                <w:lang w:val="tr"/>
              </w:rPr>
              <w:t>Bu bölümde sanal olarak bir bilgisayar oluşturulması ve dijital bir cihazı oluşturan bileşenlerin ve ne işe yaradıklarının açıklanması amaçlanmaktadır. Donanım ve yazılımlar ele alınmakta ve cihazlar arasındaki ortak noktalar gösterilmektedir.</w:t>
            </w:r>
          </w:p>
          <w:p w14:paraId="25DD78AC" w14:textId="77777777" w:rsidR="001723EB" w:rsidRPr="00A93684" w:rsidRDefault="00B63B10" w:rsidP="00EA1E07">
            <w:pPr>
              <w:spacing w:before="120" w:after="120" w:line="260" w:lineRule="atLeast"/>
              <w:jc w:val="both"/>
              <w:rPr>
                <w:rFonts w:ascii="Verdana" w:hAnsi="Verdana"/>
                <w:color w:val="000000" w:themeColor="text1"/>
                <w:sz w:val="18"/>
                <w:szCs w:val="18"/>
                <w:lang w:val="tr"/>
              </w:rPr>
            </w:pPr>
            <w:r>
              <w:rPr>
                <w:rFonts w:ascii="Verdana" w:hAnsi="Verdana"/>
                <w:color w:val="000000" w:themeColor="text1"/>
                <w:sz w:val="18"/>
                <w:szCs w:val="18"/>
                <w:lang w:val="tr"/>
              </w:rPr>
              <w:t>Eğitici</w:t>
            </w:r>
            <w:r w:rsidR="001723EB">
              <w:rPr>
                <w:rFonts w:ascii="Verdana" w:hAnsi="Verdana"/>
                <w:color w:val="000000" w:themeColor="text1"/>
                <w:sz w:val="18"/>
                <w:szCs w:val="18"/>
                <w:lang w:val="tr"/>
              </w:rPr>
              <w:t>ler, bileşen parçalarını kendi yöntemleriyle açıklamayı seçebilirler, ancak eklemeler içeren bu slayt seti, teknolojilere genel bir bakış sunacak ve gerektiğinde geleneksel bilgisayarlar ile daha küçük, daha mobil cihazlar arasında karşılaştırma yapılmasını sağlayacaktır.</w:t>
            </w:r>
          </w:p>
          <w:p w14:paraId="3C6B1EB3" w14:textId="77777777" w:rsidR="009D1FFB" w:rsidRPr="00FE1428" w:rsidRDefault="001723EB" w:rsidP="00EA1E07">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 xml:space="preserve">Bu bölüm, sanal ortamlar da dahil olmak üzere işletim sistemleri ve yazılımlara çok temel düzeyde bir giriş yapılarak sona ermektedir. </w:t>
            </w:r>
          </w:p>
        </w:tc>
      </w:tr>
      <w:tr w:rsidR="001F724F" w:rsidRPr="00A93684" w14:paraId="2CC193BB" w14:textId="77777777" w:rsidTr="001F724F">
        <w:trPr>
          <w:trHeight w:val="1079"/>
        </w:trPr>
        <w:tc>
          <w:tcPr>
            <w:tcW w:w="1435" w:type="dxa"/>
            <w:vAlign w:val="center"/>
          </w:tcPr>
          <w:p w14:paraId="4174966F" w14:textId="77777777" w:rsidR="009D1FFB" w:rsidRDefault="001723EB" w:rsidP="00EA1E07">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34-55</w:t>
            </w:r>
          </w:p>
          <w:p w14:paraId="30BC07F4" w14:textId="77777777" w:rsidR="001F724F" w:rsidRPr="00FE1428" w:rsidRDefault="00D5036D" w:rsidP="00EA1E07">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Zorunlu</w:t>
            </w:r>
          </w:p>
        </w:tc>
        <w:tc>
          <w:tcPr>
            <w:tcW w:w="7575" w:type="dxa"/>
            <w:gridSpan w:val="2"/>
            <w:vAlign w:val="center"/>
          </w:tcPr>
          <w:p w14:paraId="3889D722" w14:textId="77777777" w:rsidR="009D1FFB" w:rsidRPr="00A93684" w:rsidRDefault="00A84D48" w:rsidP="00EA1E07">
            <w:pPr>
              <w:spacing w:before="120" w:after="120" w:line="260" w:lineRule="atLeast"/>
              <w:jc w:val="both"/>
              <w:rPr>
                <w:rFonts w:ascii="Verdana" w:hAnsi="Verdana"/>
                <w:color w:val="000000" w:themeColor="text1"/>
                <w:sz w:val="18"/>
                <w:szCs w:val="18"/>
                <w:lang w:val="tr"/>
              </w:rPr>
            </w:pPr>
            <w:r>
              <w:rPr>
                <w:rFonts w:ascii="Verdana" w:hAnsi="Verdana"/>
                <w:color w:val="000000" w:themeColor="text1"/>
                <w:sz w:val="18"/>
                <w:szCs w:val="18"/>
                <w:lang w:val="tr"/>
              </w:rPr>
              <w:t xml:space="preserve">Bu slaytlarda İnternetin tarihi ele alınmakta ve konuya basit bir giriş yapılmaktadır. </w:t>
            </w:r>
            <w:r w:rsidR="00B63B10">
              <w:rPr>
                <w:rFonts w:ascii="Verdana" w:hAnsi="Verdana"/>
                <w:color w:val="000000" w:themeColor="text1"/>
                <w:sz w:val="18"/>
                <w:szCs w:val="18"/>
                <w:lang w:val="tr"/>
              </w:rPr>
              <w:t>Eğitici</w:t>
            </w:r>
            <w:r>
              <w:rPr>
                <w:rFonts w:ascii="Verdana" w:hAnsi="Verdana"/>
                <w:color w:val="000000" w:themeColor="text1"/>
                <w:sz w:val="18"/>
                <w:szCs w:val="18"/>
                <w:lang w:val="tr"/>
              </w:rPr>
              <w:t>ler, İnternetin geçmişini açıklamak için kendi bilgilerini kullanmak isteyebilirler.</w:t>
            </w:r>
          </w:p>
          <w:p w14:paraId="1B0F15BC" w14:textId="77777777" w:rsidR="001723EB" w:rsidRPr="00A93684" w:rsidRDefault="001723EB" w:rsidP="00EA1E07">
            <w:pPr>
              <w:spacing w:before="120" w:after="120" w:line="260" w:lineRule="atLeast"/>
              <w:jc w:val="both"/>
              <w:rPr>
                <w:rFonts w:ascii="Verdana" w:hAnsi="Verdana"/>
                <w:color w:val="000000" w:themeColor="text1"/>
                <w:sz w:val="18"/>
                <w:szCs w:val="18"/>
                <w:lang w:val="tr"/>
              </w:rPr>
            </w:pPr>
            <w:r>
              <w:rPr>
                <w:rFonts w:ascii="Verdana" w:hAnsi="Verdana"/>
                <w:color w:val="000000" w:themeColor="text1"/>
                <w:sz w:val="18"/>
                <w:szCs w:val="18"/>
                <w:lang w:val="tr"/>
              </w:rPr>
              <w:t>Kısa bir tarihçeyle daha geniş anlamda İnternete geçmeden önce ağları ve bağlanabilirliği tanıtacaklar ve suç faaliyetlerinde başvurulacak ana parçalara ve bunların soruşturulmasına değineceklerdir.</w:t>
            </w:r>
          </w:p>
        </w:tc>
      </w:tr>
      <w:tr w:rsidR="001F724F" w:rsidRPr="009D1FFB" w14:paraId="40B5B3A4" w14:textId="77777777" w:rsidTr="001F724F">
        <w:trPr>
          <w:trHeight w:val="1079"/>
        </w:trPr>
        <w:tc>
          <w:tcPr>
            <w:tcW w:w="1435" w:type="dxa"/>
            <w:vAlign w:val="center"/>
          </w:tcPr>
          <w:p w14:paraId="194D3CE3" w14:textId="77777777" w:rsidR="009D1FFB" w:rsidRDefault="00D5036D" w:rsidP="00EA1E07">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56-68</w:t>
            </w:r>
          </w:p>
          <w:p w14:paraId="43257CAC" w14:textId="77777777" w:rsidR="001F724F" w:rsidRPr="00FE1428" w:rsidRDefault="001F724F" w:rsidP="00EA1E07">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Zorunlu</w:t>
            </w:r>
          </w:p>
        </w:tc>
        <w:tc>
          <w:tcPr>
            <w:tcW w:w="7575" w:type="dxa"/>
            <w:gridSpan w:val="2"/>
            <w:vAlign w:val="center"/>
          </w:tcPr>
          <w:p w14:paraId="102CB2C5" w14:textId="77777777" w:rsidR="009D1FFB" w:rsidRDefault="00A84D48" w:rsidP="00EA1E07">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 xml:space="preserve">Bu bölümde, İnternete bağlanma mekanizmaları üzerinde durulmakta ve </w:t>
            </w:r>
            <w:r w:rsidR="00B63B10">
              <w:rPr>
                <w:rFonts w:ascii="Verdana" w:hAnsi="Verdana"/>
                <w:color w:val="000000" w:themeColor="text1"/>
                <w:sz w:val="18"/>
                <w:szCs w:val="18"/>
                <w:lang w:val="tr"/>
              </w:rPr>
              <w:t>katılımcılara</w:t>
            </w:r>
            <w:r>
              <w:rPr>
                <w:rFonts w:ascii="Verdana" w:hAnsi="Verdana"/>
                <w:color w:val="000000" w:themeColor="text1"/>
                <w:sz w:val="18"/>
                <w:szCs w:val="18"/>
                <w:lang w:val="tr"/>
              </w:rPr>
              <w:t>, birisi bu bağlantıyı kurduğunda bilgi bulmak için kullanılabilecek bazı kaynaklar tanıtılacaktır.</w:t>
            </w:r>
          </w:p>
          <w:p w14:paraId="1DD2F2B4" w14:textId="77777777" w:rsidR="00D5036D" w:rsidRPr="00FE1428" w:rsidRDefault="00B63B10" w:rsidP="00EA1E07">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Eğitici</w:t>
            </w:r>
            <w:r w:rsidR="00D5036D">
              <w:rPr>
                <w:rFonts w:ascii="Verdana" w:hAnsi="Verdana"/>
                <w:color w:val="000000" w:themeColor="text1"/>
                <w:sz w:val="18"/>
                <w:szCs w:val="18"/>
                <w:lang w:val="tr"/>
              </w:rPr>
              <w:t>ler bağlantıyı ve soruşturmayı açıklamak için kendi bilgilerini kullanmak isteyebilirler.</w:t>
            </w:r>
          </w:p>
        </w:tc>
      </w:tr>
      <w:tr w:rsidR="001F724F" w:rsidRPr="00A93684" w14:paraId="228C049A" w14:textId="77777777" w:rsidTr="001F724F">
        <w:trPr>
          <w:trHeight w:val="1079"/>
        </w:trPr>
        <w:tc>
          <w:tcPr>
            <w:tcW w:w="1435" w:type="dxa"/>
            <w:vAlign w:val="center"/>
          </w:tcPr>
          <w:p w14:paraId="15B962A9" w14:textId="77777777" w:rsidR="009D1FFB" w:rsidRDefault="00D5036D" w:rsidP="00EA1E07">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69-102</w:t>
            </w:r>
          </w:p>
          <w:p w14:paraId="040ABD32" w14:textId="77777777" w:rsidR="001F724F" w:rsidRPr="00FE1428" w:rsidRDefault="00D5036D" w:rsidP="00EA1E07">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 xml:space="preserve">Önemli </w:t>
            </w:r>
          </w:p>
        </w:tc>
        <w:tc>
          <w:tcPr>
            <w:tcW w:w="7575" w:type="dxa"/>
            <w:gridSpan w:val="2"/>
            <w:vAlign w:val="center"/>
          </w:tcPr>
          <w:p w14:paraId="2B08EBCD" w14:textId="77777777" w:rsidR="00D5036D" w:rsidRPr="00A93684" w:rsidRDefault="009A7C8E" w:rsidP="00EA1E07">
            <w:pPr>
              <w:spacing w:before="120" w:after="120" w:line="260" w:lineRule="atLeast"/>
              <w:jc w:val="both"/>
              <w:rPr>
                <w:rFonts w:ascii="Verdana" w:hAnsi="Verdana"/>
                <w:color w:val="000000" w:themeColor="text1"/>
                <w:sz w:val="18"/>
                <w:szCs w:val="18"/>
                <w:lang w:val="tr"/>
              </w:rPr>
            </w:pPr>
            <w:r>
              <w:rPr>
                <w:rFonts w:ascii="Verdana" w:hAnsi="Verdana"/>
                <w:color w:val="000000" w:themeColor="text1"/>
                <w:sz w:val="18"/>
                <w:szCs w:val="18"/>
                <w:lang w:val="tr"/>
              </w:rPr>
              <w:t xml:space="preserve">Bu bölümde, ceza yargılaması konularında karşılaşılabilecek İnternet hizmetlerine ve uygulamalarına bakılmaktadır. </w:t>
            </w:r>
            <w:r w:rsidR="00B63B10">
              <w:rPr>
                <w:rFonts w:ascii="Verdana" w:hAnsi="Verdana"/>
                <w:color w:val="000000" w:themeColor="text1"/>
                <w:sz w:val="18"/>
                <w:szCs w:val="18"/>
                <w:lang w:val="tr"/>
              </w:rPr>
              <w:t>Eğitici</w:t>
            </w:r>
            <w:r>
              <w:rPr>
                <w:rFonts w:ascii="Verdana" w:hAnsi="Verdana"/>
                <w:color w:val="000000" w:themeColor="text1"/>
                <w:sz w:val="18"/>
                <w:szCs w:val="18"/>
                <w:lang w:val="tr"/>
              </w:rPr>
              <w:t>, bunları açıklamak için kendi bilgilerini veya örneklerini kullanmak isteyebilir.</w:t>
            </w:r>
          </w:p>
          <w:p w14:paraId="104AD9A3" w14:textId="77777777" w:rsidR="009D1FFB" w:rsidRPr="00A93684" w:rsidRDefault="009A7C8E" w:rsidP="00EA1E07">
            <w:pPr>
              <w:spacing w:before="120" w:after="120" w:line="260" w:lineRule="atLeast"/>
              <w:jc w:val="both"/>
              <w:rPr>
                <w:rFonts w:ascii="Verdana" w:hAnsi="Verdana"/>
                <w:color w:val="000000" w:themeColor="text1"/>
                <w:sz w:val="18"/>
                <w:szCs w:val="18"/>
                <w:lang w:val="tr"/>
              </w:rPr>
            </w:pPr>
            <w:r>
              <w:rPr>
                <w:rFonts w:ascii="Verdana" w:hAnsi="Verdana"/>
                <w:color w:val="000000" w:themeColor="text1"/>
                <w:sz w:val="18"/>
                <w:szCs w:val="18"/>
                <w:lang w:val="tr"/>
              </w:rPr>
              <w:t>Bazı slaytlarda İnternet istatistikleri verilmektedir. Bu istatistiklerin güncel ve mümkünse katılımcılarla ilgili olmasını sağlamak eğiticinin sorumluluğundadır, ancak slaytların hazırlanması esnasında bu istatistikler doğruydular (Ağustos 2020).</w:t>
            </w:r>
          </w:p>
        </w:tc>
      </w:tr>
      <w:tr w:rsidR="001F724F" w:rsidRPr="009D1FFB" w14:paraId="58286840" w14:textId="77777777" w:rsidTr="001F724F">
        <w:trPr>
          <w:trHeight w:val="1079"/>
        </w:trPr>
        <w:tc>
          <w:tcPr>
            <w:tcW w:w="1435" w:type="dxa"/>
            <w:vAlign w:val="center"/>
          </w:tcPr>
          <w:p w14:paraId="70995F3C" w14:textId="77777777" w:rsidR="009D1FFB" w:rsidRDefault="00A805DB" w:rsidP="00EA1E07">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103-116</w:t>
            </w:r>
          </w:p>
          <w:p w14:paraId="46E77217" w14:textId="77777777" w:rsidR="001F724F" w:rsidRPr="00FE1428" w:rsidRDefault="001F724F" w:rsidP="00EA1E07">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Zorunlu</w:t>
            </w:r>
          </w:p>
        </w:tc>
        <w:tc>
          <w:tcPr>
            <w:tcW w:w="7575" w:type="dxa"/>
            <w:gridSpan w:val="2"/>
            <w:vAlign w:val="center"/>
          </w:tcPr>
          <w:p w14:paraId="3810A869" w14:textId="77777777" w:rsidR="00603C3A" w:rsidRDefault="009A7C8E" w:rsidP="00EA1E07">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 xml:space="preserve">Bu bölümde, </w:t>
            </w:r>
            <w:r w:rsidR="00B63B10">
              <w:rPr>
                <w:rFonts w:ascii="Verdana" w:hAnsi="Verdana"/>
                <w:color w:val="000000" w:themeColor="text1"/>
                <w:sz w:val="18"/>
                <w:szCs w:val="18"/>
                <w:lang w:val="tr"/>
              </w:rPr>
              <w:t xml:space="preserve">katılımcılara </w:t>
            </w:r>
            <w:r>
              <w:rPr>
                <w:rFonts w:ascii="Verdana" w:hAnsi="Verdana"/>
                <w:color w:val="000000" w:themeColor="text1"/>
                <w:sz w:val="18"/>
                <w:szCs w:val="18"/>
                <w:lang w:val="tr"/>
              </w:rPr>
              <w:t xml:space="preserve">Derin Ağ, anonimlik ve Karanlık Ağ tanıtılmakta ve </w:t>
            </w:r>
            <w:r w:rsidR="00B63B10">
              <w:rPr>
                <w:rFonts w:ascii="Verdana" w:hAnsi="Verdana"/>
                <w:color w:val="000000" w:themeColor="text1"/>
                <w:sz w:val="18"/>
                <w:szCs w:val="18"/>
                <w:lang w:val="tr"/>
              </w:rPr>
              <w:t xml:space="preserve">katılımcıların </w:t>
            </w:r>
            <w:r>
              <w:rPr>
                <w:rFonts w:ascii="Verdana" w:hAnsi="Verdana"/>
                <w:color w:val="000000" w:themeColor="text1"/>
                <w:sz w:val="18"/>
                <w:szCs w:val="18"/>
                <w:lang w:val="tr"/>
              </w:rPr>
              <w:t>bu tür soruşturmalarda karşılaşabilecekleri teknoloji ve terminolojileri anlamaları sağlanmaktadır.</w:t>
            </w:r>
          </w:p>
          <w:p w14:paraId="721985A1" w14:textId="77777777" w:rsidR="00603C3A" w:rsidRPr="00FE1428" w:rsidRDefault="00B63B10" w:rsidP="00EA1E07">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Eğitici</w:t>
            </w:r>
            <w:r w:rsidR="00603C3A">
              <w:rPr>
                <w:rFonts w:ascii="Verdana" w:hAnsi="Verdana"/>
                <w:color w:val="000000" w:themeColor="text1"/>
                <w:sz w:val="18"/>
                <w:szCs w:val="18"/>
                <w:lang w:val="tr"/>
              </w:rPr>
              <w:t>, bunları açıklamak için kendi bilgilerini veya örneklerini kullanmak veya bağlantının imkan verdiği durumlarda çevrim içi gösterimler yapmak isteyebilir.</w:t>
            </w:r>
          </w:p>
        </w:tc>
      </w:tr>
      <w:tr w:rsidR="001F724F" w:rsidRPr="00A93684" w14:paraId="45D9A6FC" w14:textId="77777777" w:rsidTr="001F724F">
        <w:trPr>
          <w:trHeight w:val="1079"/>
        </w:trPr>
        <w:tc>
          <w:tcPr>
            <w:tcW w:w="1435" w:type="dxa"/>
            <w:vAlign w:val="center"/>
          </w:tcPr>
          <w:p w14:paraId="21343558" w14:textId="77777777" w:rsidR="009D1FFB" w:rsidRDefault="00D5036D" w:rsidP="00EA1E07">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117-118</w:t>
            </w:r>
          </w:p>
          <w:p w14:paraId="6AEF3F7E" w14:textId="77777777" w:rsidR="001F724F" w:rsidRPr="00FE1428" w:rsidRDefault="001F724F" w:rsidP="00EA1E07">
            <w:pPr>
              <w:spacing w:before="120" w:after="120" w:line="260" w:lineRule="atLeast"/>
              <w:jc w:val="center"/>
              <w:rPr>
                <w:rFonts w:ascii="Verdana" w:hAnsi="Verdana"/>
                <w:color w:val="000000" w:themeColor="text1"/>
                <w:sz w:val="18"/>
                <w:szCs w:val="18"/>
              </w:rPr>
            </w:pPr>
            <w:r>
              <w:rPr>
                <w:rFonts w:ascii="Verdana" w:hAnsi="Verdana"/>
                <w:color w:val="000000" w:themeColor="text1"/>
                <w:sz w:val="18"/>
                <w:szCs w:val="18"/>
                <w:lang w:val="tr"/>
              </w:rPr>
              <w:t>Zorunlu</w:t>
            </w:r>
          </w:p>
        </w:tc>
        <w:tc>
          <w:tcPr>
            <w:tcW w:w="7575" w:type="dxa"/>
            <w:gridSpan w:val="2"/>
            <w:vAlign w:val="center"/>
          </w:tcPr>
          <w:p w14:paraId="7763AC65" w14:textId="77777777" w:rsidR="009D1FFB" w:rsidRPr="00A93684" w:rsidRDefault="003253DC" w:rsidP="00EA1E07">
            <w:pPr>
              <w:spacing w:before="120" w:after="120" w:line="260" w:lineRule="atLeast"/>
              <w:jc w:val="both"/>
              <w:rPr>
                <w:rFonts w:ascii="Verdana" w:hAnsi="Verdana"/>
                <w:color w:val="000000" w:themeColor="text1"/>
                <w:sz w:val="18"/>
                <w:szCs w:val="18"/>
                <w:lang w:val="tr"/>
              </w:rPr>
            </w:pPr>
            <w:r>
              <w:rPr>
                <w:rFonts w:ascii="Verdana" w:hAnsi="Verdana"/>
                <w:color w:val="000000" w:themeColor="text1"/>
                <w:sz w:val="18"/>
                <w:szCs w:val="18"/>
                <w:lang w:val="tr"/>
              </w:rPr>
              <w:t xml:space="preserve">Son bölümde, </w:t>
            </w:r>
            <w:r w:rsidR="00B63B10">
              <w:rPr>
                <w:rFonts w:ascii="Verdana" w:hAnsi="Verdana"/>
                <w:color w:val="000000" w:themeColor="text1"/>
                <w:sz w:val="18"/>
                <w:szCs w:val="18"/>
                <w:lang w:val="tr"/>
              </w:rPr>
              <w:t>eğiticiy</w:t>
            </w:r>
            <w:r>
              <w:rPr>
                <w:rFonts w:ascii="Verdana" w:hAnsi="Verdana"/>
                <w:color w:val="000000" w:themeColor="text1"/>
                <w:sz w:val="18"/>
                <w:szCs w:val="18"/>
                <w:lang w:val="tr"/>
              </w:rPr>
              <w:t xml:space="preserve">e derste öğretilenleri düşünme ve hedeflere ulaşıldığından emin olma fırsatı sunulmaktadır. Ayrıca </w:t>
            </w:r>
            <w:r w:rsidR="00B63B10">
              <w:rPr>
                <w:rFonts w:ascii="Verdana" w:hAnsi="Verdana"/>
                <w:color w:val="000000" w:themeColor="text1"/>
                <w:sz w:val="18"/>
                <w:szCs w:val="18"/>
                <w:lang w:val="tr"/>
              </w:rPr>
              <w:t>katılımcılara da</w:t>
            </w:r>
            <w:r>
              <w:rPr>
                <w:rFonts w:ascii="Verdana" w:hAnsi="Verdana"/>
                <w:color w:val="000000" w:themeColor="text1"/>
                <w:sz w:val="18"/>
                <w:szCs w:val="18"/>
                <w:lang w:val="tr"/>
              </w:rPr>
              <w:t xml:space="preserve"> aynı fırsatı ve açıklama gerektirebilecek sorunları dile getirme imkanı verilmektedir.</w:t>
            </w:r>
          </w:p>
        </w:tc>
      </w:tr>
      <w:tr w:rsidR="003253DC" w:rsidRPr="00D82C18" w14:paraId="4C3456B5" w14:textId="77777777" w:rsidTr="008F729B">
        <w:trPr>
          <w:trHeight w:val="558"/>
        </w:trPr>
        <w:tc>
          <w:tcPr>
            <w:tcW w:w="9010" w:type="dxa"/>
            <w:gridSpan w:val="3"/>
            <w:vAlign w:val="center"/>
          </w:tcPr>
          <w:p w14:paraId="49E7FAF8" w14:textId="77777777" w:rsidR="003253DC" w:rsidRPr="00661034" w:rsidRDefault="003253DC" w:rsidP="00D8038E">
            <w:pPr>
              <w:spacing w:before="120" w:after="120" w:line="260" w:lineRule="atLeast"/>
              <w:rPr>
                <w:rFonts w:ascii="Verdana" w:hAnsi="Verdana"/>
                <w:b/>
                <w:color w:val="000000" w:themeColor="text1"/>
                <w:sz w:val="22"/>
                <w:szCs w:val="22"/>
              </w:rPr>
            </w:pPr>
            <w:r>
              <w:rPr>
                <w:rFonts w:ascii="Verdana" w:hAnsi="Verdana"/>
                <w:b/>
                <w:bCs/>
                <w:color w:val="000000" w:themeColor="text1"/>
                <w:sz w:val="22"/>
                <w:szCs w:val="22"/>
                <w:lang w:val="tr"/>
              </w:rPr>
              <w:t xml:space="preserve">Uygulamalı </w:t>
            </w:r>
            <w:r w:rsidR="00AC0166">
              <w:rPr>
                <w:rFonts w:ascii="Verdana" w:hAnsi="Verdana"/>
                <w:b/>
                <w:bCs/>
                <w:color w:val="000000" w:themeColor="text1"/>
                <w:sz w:val="22"/>
                <w:szCs w:val="22"/>
                <w:lang w:val="tr"/>
              </w:rPr>
              <w:t>Egzersizler</w:t>
            </w:r>
          </w:p>
          <w:p w14:paraId="6393EBBC" w14:textId="77777777" w:rsidR="00661034" w:rsidRPr="00661034" w:rsidRDefault="00661034" w:rsidP="00D8038E">
            <w:pPr>
              <w:tabs>
                <w:tab w:val="left" w:pos="426"/>
                <w:tab w:val="left" w:pos="851"/>
              </w:tabs>
              <w:spacing w:before="120" w:after="120" w:line="260" w:lineRule="atLeast"/>
              <w:rPr>
                <w:rFonts w:ascii="Verdana" w:eastAsia="Times New Roman" w:hAnsi="Verdana" w:cs="Calibri"/>
                <w:sz w:val="18"/>
                <w:szCs w:val="18"/>
              </w:rPr>
            </w:pPr>
            <w:r>
              <w:rPr>
                <w:rFonts w:ascii="Verdana" w:eastAsia="Times New Roman" w:hAnsi="Verdana" w:cs="Calibri"/>
                <w:sz w:val="18"/>
                <w:szCs w:val="18"/>
                <w:lang w:val="tr"/>
              </w:rPr>
              <w:t xml:space="preserve">Bu oturum için herhangi bir uygulamalı </w:t>
            </w:r>
            <w:r w:rsidR="004F4E6D">
              <w:rPr>
                <w:rFonts w:ascii="Verdana" w:eastAsia="Times New Roman" w:hAnsi="Verdana" w:cs="Calibri"/>
                <w:sz w:val="18"/>
                <w:szCs w:val="18"/>
                <w:lang w:val="tr"/>
              </w:rPr>
              <w:t>egzersiz</w:t>
            </w:r>
            <w:r>
              <w:rPr>
                <w:rFonts w:ascii="Verdana" w:eastAsia="Times New Roman" w:hAnsi="Verdana" w:cs="Calibri"/>
                <w:sz w:val="18"/>
                <w:szCs w:val="18"/>
                <w:lang w:val="tr"/>
              </w:rPr>
              <w:t xml:space="preserve"> öngörülmemektedir, çünkü bu tür </w:t>
            </w:r>
            <w:r w:rsidR="004F4E6D">
              <w:rPr>
                <w:rFonts w:ascii="Verdana" w:eastAsia="Times New Roman" w:hAnsi="Verdana" w:cs="Calibri"/>
                <w:sz w:val="18"/>
                <w:szCs w:val="18"/>
                <w:lang w:val="tr"/>
              </w:rPr>
              <w:t xml:space="preserve">egzersizleri </w:t>
            </w:r>
            <w:r>
              <w:rPr>
                <w:rFonts w:ascii="Verdana" w:eastAsia="Times New Roman" w:hAnsi="Verdana" w:cs="Calibri"/>
                <w:sz w:val="18"/>
                <w:szCs w:val="18"/>
                <w:lang w:val="tr"/>
              </w:rPr>
              <w:t xml:space="preserve">sunmak için gereken teknoloji düzeyi ve İnternet erişiminin tüm mekanlarda mevcut olacağına dair bir garanti yoktur. </w:t>
            </w:r>
          </w:p>
          <w:p w14:paraId="3CC77DDD" w14:textId="77777777" w:rsidR="003253DC" w:rsidRPr="00661034" w:rsidRDefault="00B63B10" w:rsidP="00D8038E">
            <w:pPr>
              <w:tabs>
                <w:tab w:val="left" w:pos="426"/>
                <w:tab w:val="left" w:pos="851"/>
              </w:tabs>
              <w:spacing w:before="120" w:after="120" w:line="260" w:lineRule="atLeast"/>
              <w:rPr>
                <w:rFonts w:ascii="Verdana" w:eastAsia="Times New Roman" w:hAnsi="Verdana" w:cs="Calibri"/>
                <w:sz w:val="18"/>
                <w:szCs w:val="18"/>
              </w:rPr>
            </w:pPr>
            <w:r>
              <w:rPr>
                <w:rFonts w:ascii="Verdana" w:eastAsia="Times New Roman" w:hAnsi="Verdana" w:cs="Calibri"/>
                <w:sz w:val="18"/>
                <w:szCs w:val="18"/>
                <w:lang w:val="tr"/>
              </w:rPr>
              <w:t>Eğitici</w:t>
            </w:r>
            <w:r w:rsidR="00661034">
              <w:rPr>
                <w:rFonts w:ascii="Verdana" w:eastAsia="Times New Roman" w:hAnsi="Verdana" w:cs="Calibri"/>
                <w:sz w:val="18"/>
                <w:szCs w:val="18"/>
                <w:lang w:val="tr"/>
              </w:rPr>
              <w:t xml:space="preserve">ler gelecekte, eğitimin uygun bir ortamda verildiği durumlarda </w:t>
            </w:r>
            <w:r w:rsidR="004F4E6D">
              <w:rPr>
                <w:rFonts w:ascii="Verdana" w:eastAsia="Times New Roman" w:hAnsi="Verdana" w:cs="Calibri"/>
                <w:sz w:val="18"/>
                <w:szCs w:val="18"/>
                <w:lang w:val="tr"/>
              </w:rPr>
              <w:t xml:space="preserve">egzersizler </w:t>
            </w:r>
            <w:r w:rsidR="00661034">
              <w:rPr>
                <w:rFonts w:ascii="Verdana" w:eastAsia="Times New Roman" w:hAnsi="Verdana" w:cs="Calibri"/>
                <w:sz w:val="18"/>
                <w:szCs w:val="18"/>
                <w:lang w:val="tr"/>
              </w:rPr>
              <w:t>ekleyerek öğrenmeyi desteklemeye çalışabilirler.</w:t>
            </w:r>
          </w:p>
        </w:tc>
      </w:tr>
      <w:tr w:rsidR="003253DC" w:rsidRPr="00D82C18" w14:paraId="0204950B" w14:textId="77777777" w:rsidTr="001F724F">
        <w:tc>
          <w:tcPr>
            <w:tcW w:w="9010" w:type="dxa"/>
            <w:gridSpan w:val="3"/>
            <w:vAlign w:val="center"/>
          </w:tcPr>
          <w:p w14:paraId="0EEF4C47" w14:textId="77777777" w:rsidR="003253DC" w:rsidRPr="00661034" w:rsidRDefault="003253DC" w:rsidP="00D8038E">
            <w:pPr>
              <w:spacing w:before="120" w:after="120" w:line="260" w:lineRule="atLeast"/>
              <w:rPr>
                <w:rFonts w:ascii="Verdana" w:hAnsi="Verdana"/>
                <w:b/>
                <w:color w:val="000000" w:themeColor="text1"/>
                <w:sz w:val="22"/>
                <w:szCs w:val="22"/>
              </w:rPr>
            </w:pPr>
            <w:r>
              <w:rPr>
                <w:rFonts w:ascii="Verdana" w:hAnsi="Verdana"/>
                <w:b/>
                <w:bCs/>
                <w:color w:val="000000" w:themeColor="text1"/>
                <w:sz w:val="22"/>
                <w:szCs w:val="22"/>
                <w:lang w:val="tr"/>
              </w:rPr>
              <w:lastRenderedPageBreak/>
              <w:t>Değerlendirme/Bilgi Kontrolü</w:t>
            </w:r>
          </w:p>
          <w:p w14:paraId="0D4DF033" w14:textId="77777777" w:rsidR="003253DC" w:rsidRPr="00661034" w:rsidRDefault="00661034" w:rsidP="00D8038E">
            <w:pPr>
              <w:spacing w:before="120" w:after="120" w:line="260" w:lineRule="atLeast"/>
              <w:jc w:val="both"/>
              <w:rPr>
                <w:rFonts w:ascii="Verdana" w:hAnsi="Verdana"/>
                <w:color w:val="000000" w:themeColor="text1"/>
                <w:sz w:val="18"/>
                <w:szCs w:val="18"/>
              </w:rPr>
            </w:pPr>
            <w:r>
              <w:rPr>
                <w:rFonts w:ascii="Verdana" w:eastAsia="Times New Roman" w:hAnsi="Verdana" w:cs="Calibri"/>
                <w:sz w:val="18"/>
                <w:szCs w:val="18"/>
                <w:lang w:val="tr"/>
              </w:rPr>
              <w:t>Yukarıda belirtilenlere ek olarak özel bir bilgi kontrolü şu anda bu eğitim için öngörülmemektedir. Resmi bir değerlendirme talep edilmemiştir.</w:t>
            </w:r>
          </w:p>
        </w:tc>
      </w:tr>
    </w:tbl>
    <w:p w14:paraId="04D68989" w14:textId="77777777" w:rsidR="00D82C18" w:rsidRPr="00D82C18" w:rsidRDefault="00D82C18">
      <w:pPr>
        <w:rPr>
          <w:rFonts w:ascii="Verdana" w:hAnsi="Verdana"/>
        </w:rPr>
      </w:pPr>
    </w:p>
    <w:sectPr w:rsidR="00D82C18" w:rsidRPr="00D82C18"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12B8551A"/>
    <w:multiLevelType w:val="hybridMultilevel"/>
    <w:tmpl w:val="3A961B3E"/>
    <w:lvl w:ilvl="0" w:tplc="5F884B4E">
      <w:start w:val="1"/>
      <w:numFmt w:val="bullet"/>
      <w:lvlText w:val="•"/>
      <w:lvlJc w:val="left"/>
      <w:pPr>
        <w:tabs>
          <w:tab w:val="num" w:pos="720"/>
        </w:tabs>
        <w:ind w:left="720" w:hanging="360"/>
      </w:pPr>
      <w:rPr>
        <w:rFonts w:ascii="Arial" w:hAnsi="Arial" w:hint="default"/>
      </w:rPr>
    </w:lvl>
    <w:lvl w:ilvl="1" w:tplc="8660895E" w:tentative="1">
      <w:start w:val="1"/>
      <w:numFmt w:val="bullet"/>
      <w:lvlText w:val="•"/>
      <w:lvlJc w:val="left"/>
      <w:pPr>
        <w:tabs>
          <w:tab w:val="num" w:pos="1440"/>
        </w:tabs>
        <w:ind w:left="1440" w:hanging="360"/>
      </w:pPr>
      <w:rPr>
        <w:rFonts w:ascii="Arial" w:hAnsi="Arial" w:hint="default"/>
      </w:rPr>
    </w:lvl>
    <w:lvl w:ilvl="2" w:tplc="3EDAA6E0" w:tentative="1">
      <w:start w:val="1"/>
      <w:numFmt w:val="bullet"/>
      <w:lvlText w:val="•"/>
      <w:lvlJc w:val="left"/>
      <w:pPr>
        <w:tabs>
          <w:tab w:val="num" w:pos="2160"/>
        </w:tabs>
        <w:ind w:left="2160" w:hanging="360"/>
      </w:pPr>
      <w:rPr>
        <w:rFonts w:ascii="Arial" w:hAnsi="Arial" w:hint="default"/>
      </w:rPr>
    </w:lvl>
    <w:lvl w:ilvl="3" w:tplc="5C4888A6" w:tentative="1">
      <w:start w:val="1"/>
      <w:numFmt w:val="bullet"/>
      <w:lvlText w:val="•"/>
      <w:lvlJc w:val="left"/>
      <w:pPr>
        <w:tabs>
          <w:tab w:val="num" w:pos="2880"/>
        </w:tabs>
        <w:ind w:left="2880" w:hanging="360"/>
      </w:pPr>
      <w:rPr>
        <w:rFonts w:ascii="Arial" w:hAnsi="Arial" w:hint="default"/>
      </w:rPr>
    </w:lvl>
    <w:lvl w:ilvl="4" w:tplc="EA149168" w:tentative="1">
      <w:start w:val="1"/>
      <w:numFmt w:val="bullet"/>
      <w:lvlText w:val="•"/>
      <w:lvlJc w:val="left"/>
      <w:pPr>
        <w:tabs>
          <w:tab w:val="num" w:pos="3600"/>
        </w:tabs>
        <w:ind w:left="3600" w:hanging="360"/>
      </w:pPr>
      <w:rPr>
        <w:rFonts w:ascii="Arial" w:hAnsi="Arial" w:hint="default"/>
      </w:rPr>
    </w:lvl>
    <w:lvl w:ilvl="5" w:tplc="B5DC46E4" w:tentative="1">
      <w:start w:val="1"/>
      <w:numFmt w:val="bullet"/>
      <w:lvlText w:val="•"/>
      <w:lvlJc w:val="left"/>
      <w:pPr>
        <w:tabs>
          <w:tab w:val="num" w:pos="4320"/>
        </w:tabs>
        <w:ind w:left="4320" w:hanging="360"/>
      </w:pPr>
      <w:rPr>
        <w:rFonts w:ascii="Arial" w:hAnsi="Arial" w:hint="default"/>
      </w:rPr>
    </w:lvl>
    <w:lvl w:ilvl="6" w:tplc="07EAE06C" w:tentative="1">
      <w:start w:val="1"/>
      <w:numFmt w:val="bullet"/>
      <w:lvlText w:val="•"/>
      <w:lvlJc w:val="left"/>
      <w:pPr>
        <w:tabs>
          <w:tab w:val="num" w:pos="5040"/>
        </w:tabs>
        <w:ind w:left="5040" w:hanging="360"/>
      </w:pPr>
      <w:rPr>
        <w:rFonts w:ascii="Arial" w:hAnsi="Arial" w:hint="default"/>
      </w:rPr>
    </w:lvl>
    <w:lvl w:ilvl="7" w:tplc="1C1A6EDE" w:tentative="1">
      <w:start w:val="1"/>
      <w:numFmt w:val="bullet"/>
      <w:lvlText w:val="•"/>
      <w:lvlJc w:val="left"/>
      <w:pPr>
        <w:tabs>
          <w:tab w:val="num" w:pos="5760"/>
        </w:tabs>
        <w:ind w:left="5760" w:hanging="360"/>
      </w:pPr>
      <w:rPr>
        <w:rFonts w:ascii="Arial" w:hAnsi="Arial" w:hint="default"/>
      </w:rPr>
    </w:lvl>
    <w:lvl w:ilvl="8" w:tplc="B002ACC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F96714"/>
    <w:multiLevelType w:val="hybridMultilevel"/>
    <w:tmpl w:val="566A8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6CA66B0C"/>
    <w:multiLevelType w:val="hybridMultilevel"/>
    <w:tmpl w:val="FD520146"/>
    <w:lvl w:ilvl="0" w:tplc="2B967354">
      <w:start w:val="1"/>
      <w:numFmt w:val="bullet"/>
      <w:lvlText w:val="•"/>
      <w:lvlJc w:val="left"/>
      <w:pPr>
        <w:tabs>
          <w:tab w:val="num" w:pos="720"/>
        </w:tabs>
        <w:ind w:left="720" w:hanging="360"/>
      </w:pPr>
      <w:rPr>
        <w:rFonts w:ascii="Arial" w:hAnsi="Arial" w:hint="default"/>
      </w:rPr>
    </w:lvl>
    <w:lvl w:ilvl="1" w:tplc="EEB05B2C" w:tentative="1">
      <w:start w:val="1"/>
      <w:numFmt w:val="bullet"/>
      <w:lvlText w:val="•"/>
      <w:lvlJc w:val="left"/>
      <w:pPr>
        <w:tabs>
          <w:tab w:val="num" w:pos="1440"/>
        </w:tabs>
        <w:ind w:left="1440" w:hanging="360"/>
      </w:pPr>
      <w:rPr>
        <w:rFonts w:ascii="Arial" w:hAnsi="Arial" w:hint="default"/>
      </w:rPr>
    </w:lvl>
    <w:lvl w:ilvl="2" w:tplc="00FC25AA" w:tentative="1">
      <w:start w:val="1"/>
      <w:numFmt w:val="bullet"/>
      <w:lvlText w:val="•"/>
      <w:lvlJc w:val="left"/>
      <w:pPr>
        <w:tabs>
          <w:tab w:val="num" w:pos="2160"/>
        </w:tabs>
        <w:ind w:left="2160" w:hanging="360"/>
      </w:pPr>
      <w:rPr>
        <w:rFonts w:ascii="Arial" w:hAnsi="Arial" w:hint="default"/>
      </w:rPr>
    </w:lvl>
    <w:lvl w:ilvl="3" w:tplc="2E38AAF0" w:tentative="1">
      <w:start w:val="1"/>
      <w:numFmt w:val="bullet"/>
      <w:lvlText w:val="•"/>
      <w:lvlJc w:val="left"/>
      <w:pPr>
        <w:tabs>
          <w:tab w:val="num" w:pos="2880"/>
        </w:tabs>
        <w:ind w:left="2880" w:hanging="360"/>
      </w:pPr>
      <w:rPr>
        <w:rFonts w:ascii="Arial" w:hAnsi="Arial" w:hint="default"/>
      </w:rPr>
    </w:lvl>
    <w:lvl w:ilvl="4" w:tplc="5C3AAB14" w:tentative="1">
      <w:start w:val="1"/>
      <w:numFmt w:val="bullet"/>
      <w:lvlText w:val="•"/>
      <w:lvlJc w:val="left"/>
      <w:pPr>
        <w:tabs>
          <w:tab w:val="num" w:pos="3600"/>
        </w:tabs>
        <w:ind w:left="3600" w:hanging="360"/>
      </w:pPr>
      <w:rPr>
        <w:rFonts w:ascii="Arial" w:hAnsi="Arial" w:hint="default"/>
      </w:rPr>
    </w:lvl>
    <w:lvl w:ilvl="5" w:tplc="C13EF506" w:tentative="1">
      <w:start w:val="1"/>
      <w:numFmt w:val="bullet"/>
      <w:lvlText w:val="•"/>
      <w:lvlJc w:val="left"/>
      <w:pPr>
        <w:tabs>
          <w:tab w:val="num" w:pos="4320"/>
        </w:tabs>
        <w:ind w:left="4320" w:hanging="360"/>
      </w:pPr>
      <w:rPr>
        <w:rFonts w:ascii="Arial" w:hAnsi="Arial" w:hint="default"/>
      </w:rPr>
    </w:lvl>
    <w:lvl w:ilvl="6" w:tplc="7780C5DA" w:tentative="1">
      <w:start w:val="1"/>
      <w:numFmt w:val="bullet"/>
      <w:lvlText w:val="•"/>
      <w:lvlJc w:val="left"/>
      <w:pPr>
        <w:tabs>
          <w:tab w:val="num" w:pos="5040"/>
        </w:tabs>
        <w:ind w:left="5040" w:hanging="360"/>
      </w:pPr>
      <w:rPr>
        <w:rFonts w:ascii="Arial" w:hAnsi="Arial" w:hint="default"/>
      </w:rPr>
    </w:lvl>
    <w:lvl w:ilvl="7" w:tplc="F5600888" w:tentative="1">
      <w:start w:val="1"/>
      <w:numFmt w:val="bullet"/>
      <w:lvlText w:val="•"/>
      <w:lvlJc w:val="left"/>
      <w:pPr>
        <w:tabs>
          <w:tab w:val="num" w:pos="5760"/>
        </w:tabs>
        <w:ind w:left="5760" w:hanging="360"/>
      </w:pPr>
      <w:rPr>
        <w:rFonts w:ascii="Arial" w:hAnsi="Arial" w:hint="default"/>
      </w:rPr>
    </w:lvl>
    <w:lvl w:ilvl="8" w:tplc="92CC01B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7"/>
  </w:num>
  <w:num w:numId="4">
    <w:abstractNumId w:val="5"/>
  </w:num>
  <w:num w:numId="5">
    <w:abstractNumId w:val="6"/>
  </w:num>
  <w:num w:numId="6">
    <w:abstractNumId w:val="11"/>
  </w:num>
  <w:num w:numId="7">
    <w:abstractNumId w:val="3"/>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9"/>
  </w:num>
  <w:num w:numId="10">
    <w:abstractNumId w:val="1"/>
  </w:num>
  <w:num w:numId="11">
    <w:abstractNumId w:val="10"/>
  </w:num>
  <w:num w:numId="12">
    <w:abstractNumId w:val="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1256BE"/>
    <w:rsid w:val="001723EB"/>
    <w:rsid w:val="001830C8"/>
    <w:rsid w:val="001F724F"/>
    <w:rsid w:val="002030A4"/>
    <w:rsid w:val="00271010"/>
    <w:rsid w:val="00271BE1"/>
    <w:rsid w:val="003253DC"/>
    <w:rsid w:val="003630ED"/>
    <w:rsid w:val="003B6C3F"/>
    <w:rsid w:val="004A60FB"/>
    <w:rsid w:val="004C6FF6"/>
    <w:rsid w:val="004F4E6D"/>
    <w:rsid w:val="0056305A"/>
    <w:rsid w:val="005703B7"/>
    <w:rsid w:val="005A4E47"/>
    <w:rsid w:val="005E396D"/>
    <w:rsid w:val="00603C3A"/>
    <w:rsid w:val="00617156"/>
    <w:rsid w:val="00661034"/>
    <w:rsid w:val="0077656C"/>
    <w:rsid w:val="00782E62"/>
    <w:rsid w:val="00835B6E"/>
    <w:rsid w:val="00863529"/>
    <w:rsid w:val="0087304E"/>
    <w:rsid w:val="008966E2"/>
    <w:rsid w:val="008B4E94"/>
    <w:rsid w:val="008D6A7B"/>
    <w:rsid w:val="008E3FE7"/>
    <w:rsid w:val="008F729B"/>
    <w:rsid w:val="00933E41"/>
    <w:rsid w:val="009A7C8E"/>
    <w:rsid w:val="009C13B9"/>
    <w:rsid w:val="009D1FFB"/>
    <w:rsid w:val="00A03CF0"/>
    <w:rsid w:val="00A3380E"/>
    <w:rsid w:val="00A4110D"/>
    <w:rsid w:val="00A734A5"/>
    <w:rsid w:val="00A74008"/>
    <w:rsid w:val="00A805DB"/>
    <w:rsid w:val="00A84D48"/>
    <w:rsid w:val="00A870E0"/>
    <w:rsid w:val="00A93684"/>
    <w:rsid w:val="00AA3666"/>
    <w:rsid w:val="00AA3684"/>
    <w:rsid w:val="00AC0166"/>
    <w:rsid w:val="00B05B40"/>
    <w:rsid w:val="00B63B10"/>
    <w:rsid w:val="00C0074A"/>
    <w:rsid w:val="00C541A2"/>
    <w:rsid w:val="00C71107"/>
    <w:rsid w:val="00C86D10"/>
    <w:rsid w:val="00CB02C4"/>
    <w:rsid w:val="00CB3026"/>
    <w:rsid w:val="00CF55E9"/>
    <w:rsid w:val="00D37AF6"/>
    <w:rsid w:val="00D5036D"/>
    <w:rsid w:val="00D5336A"/>
    <w:rsid w:val="00D65E51"/>
    <w:rsid w:val="00D8038E"/>
    <w:rsid w:val="00D82C18"/>
    <w:rsid w:val="00E13BE7"/>
    <w:rsid w:val="00E53DA2"/>
    <w:rsid w:val="00E64814"/>
    <w:rsid w:val="00E7344B"/>
    <w:rsid w:val="00E95703"/>
    <w:rsid w:val="00EA1E07"/>
    <w:rsid w:val="00F00738"/>
    <w:rsid w:val="00F62A15"/>
    <w:rsid w:val="00FE142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645E5"/>
  <w15:docId w15:val="{1A75F99D-E7CA-4B36-A533-C95F360AF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336A"/>
  </w:style>
  <w:style w:type="paragraph" w:styleId="Heading1">
    <w:name w:val="heading 1"/>
    <w:next w:val="Normal"/>
    <w:link w:val="Heading1Char"/>
    <w:autoRedefine/>
    <w:uiPriority w:val="9"/>
    <w:qFormat/>
    <w:rsid w:val="005E396D"/>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5E396D"/>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5E396D"/>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5E396D"/>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5E396D"/>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5E396D"/>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5E396D"/>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5E396D"/>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5E396D"/>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5E396D"/>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5E396D"/>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5E396D"/>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5E396D"/>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5E396D"/>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5E396D"/>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5E396D"/>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5E396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5E396D"/>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5E396D"/>
    <w:pPr>
      <w:numPr>
        <w:numId w:val="8"/>
      </w:numPr>
      <w:tabs>
        <w:tab w:val="left" w:pos="567"/>
      </w:tabs>
      <w:spacing w:line="280" w:lineRule="atLeast"/>
      <w:jc w:val="both"/>
    </w:pPr>
    <w:rPr>
      <w:rFonts w:ascii="Book Antiqua" w:eastAsia="Calibri" w:hAnsi="Book Antiqua" w:cs="Times New Roman"/>
      <w:sz w:val="19"/>
      <w:szCs w:val="20"/>
    </w:rPr>
  </w:style>
  <w:style w:type="paragraph" w:styleId="NoSpacing">
    <w:name w:val="No Spacing"/>
    <w:uiPriority w:val="1"/>
    <w:qFormat/>
    <w:rsid w:val="00EA1E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5314003">
      <w:bodyDiv w:val="1"/>
      <w:marLeft w:val="0"/>
      <w:marRight w:val="0"/>
      <w:marTop w:val="0"/>
      <w:marBottom w:val="0"/>
      <w:divBdr>
        <w:top w:val="none" w:sz="0" w:space="0" w:color="auto"/>
        <w:left w:val="none" w:sz="0" w:space="0" w:color="auto"/>
        <w:bottom w:val="none" w:sz="0" w:space="0" w:color="auto"/>
        <w:right w:val="none" w:sz="0" w:space="0" w:color="auto"/>
      </w:divBdr>
      <w:divsChild>
        <w:div w:id="645816892">
          <w:marLeft w:val="547"/>
          <w:marRight w:val="0"/>
          <w:marTop w:val="134"/>
          <w:marBottom w:val="0"/>
          <w:divBdr>
            <w:top w:val="none" w:sz="0" w:space="0" w:color="auto"/>
            <w:left w:val="none" w:sz="0" w:space="0" w:color="auto"/>
            <w:bottom w:val="none" w:sz="0" w:space="0" w:color="auto"/>
            <w:right w:val="none" w:sz="0" w:space="0" w:color="auto"/>
          </w:divBdr>
        </w:div>
        <w:div w:id="1591348898">
          <w:marLeft w:val="547"/>
          <w:marRight w:val="0"/>
          <w:marTop w:val="134"/>
          <w:marBottom w:val="0"/>
          <w:divBdr>
            <w:top w:val="none" w:sz="0" w:space="0" w:color="auto"/>
            <w:left w:val="none" w:sz="0" w:space="0" w:color="auto"/>
            <w:bottom w:val="none" w:sz="0" w:space="0" w:color="auto"/>
            <w:right w:val="none" w:sz="0" w:space="0" w:color="auto"/>
          </w:divBdr>
        </w:div>
        <w:div w:id="664666554">
          <w:marLeft w:val="547"/>
          <w:marRight w:val="0"/>
          <w:marTop w:val="134"/>
          <w:marBottom w:val="0"/>
          <w:divBdr>
            <w:top w:val="none" w:sz="0" w:space="0" w:color="auto"/>
            <w:left w:val="none" w:sz="0" w:space="0" w:color="auto"/>
            <w:bottom w:val="none" w:sz="0" w:space="0" w:color="auto"/>
            <w:right w:val="none" w:sz="0" w:space="0" w:color="auto"/>
          </w:divBdr>
        </w:div>
        <w:div w:id="390078695">
          <w:marLeft w:val="547"/>
          <w:marRight w:val="0"/>
          <w:marTop w:val="134"/>
          <w:marBottom w:val="0"/>
          <w:divBdr>
            <w:top w:val="none" w:sz="0" w:space="0" w:color="auto"/>
            <w:left w:val="none" w:sz="0" w:space="0" w:color="auto"/>
            <w:bottom w:val="none" w:sz="0" w:space="0" w:color="auto"/>
            <w:right w:val="none" w:sz="0" w:space="0" w:color="auto"/>
          </w:divBdr>
        </w:div>
      </w:divsChild>
    </w:div>
    <w:div w:id="1265384840">
      <w:bodyDiv w:val="1"/>
      <w:marLeft w:val="0"/>
      <w:marRight w:val="0"/>
      <w:marTop w:val="0"/>
      <w:marBottom w:val="0"/>
      <w:divBdr>
        <w:top w:val="none" w:sz="0" w:space="0" w:color="auto"/>
        <w:left w:val="none" w:sz="0" w:space="0" w:color="auto"/>
        <w:bottom w:val="none" w:sz="0" w:space="0" w:color="auto"/>
        <w:right w:val="none" w:sz="0" w:space="0" w:color="auto"/>
      </w:divBdr>
      <w:divsChild>
        <w:div w:id="840585647">
          <w:marLeft w:val="547"/>
          <w:marRight w:val="0"/>
          <w:marTop w:val="113"/>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1146</Words>
  <Characters>6304</Characters>
  <Application>Microsoft Office Word</Application>
  <DocSecurity>0</DocSecurity>
  <Lines>52</Lines>
  <Paragraphs>14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Council of Europe</Company>
  <LinksUpToDate>false</LinksUpToDate>
  <CharactersWithSpaces>7436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MUREANU Georgeta</cp:lastModifiedBy>
  <cp:revision>28</cp:revision>
  <dcterms:created xsi:type="dcterms:W3CDTF">2017-05-31T06:50:00Z</dcterms:created>
  <dcterms:modified xsi:type="dcterms:W3CDTF">2021-05-04T08:11:00Z</dcterms:modified>
</cp:coreProperties>
</file>